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Clara (Williams) Jackson</w:t>
      </w:r>
    </w:p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July 26, 1911 – August 11, 2007</w:t>
      </w:r>
    </w:p>
    <w:p>
      <w:pPr>
        <w:pStyle w:val="Normal"/>
        <w:bidi w:val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Normal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229100" cy="245427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76" w:before="0" w:after="140"/>
        <w:jc w:val="left"/>
        <w:rPr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Normal"/>
        <w:bidi w:val="0"/>
        <w:spacing w:lineRule="auto" w:line="276" w:before="0" w:after="140"/>
        <w:jc w:val="left"/>
        <w:rPr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Normal"/>
        <w:bidi w:val="0"/>
        <w:spacing w:lineRule="auto" w:line="276" w:before="0" w:after="140"/>
        <w:jc w:val="left"/>
        <w:rPr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Normal"/>
        <w:bidi w:val="0"/>
        <w:spacing w:lineRule="auto" w:line="276" w:before="0" w:after="140"/>
        <w:jc w:val="left"/>
        <w:rPr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Normal"/>
        <w:bidi w:val="0"/>
        <w:spacing w:lineRule="auto" w:line="276" w:before="0" w:after="140"/>
        <w:jc w:val="left"/>
        <w:rPr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Normal"/>
        <w:bidi w:val="0"/>
        <w:spacing w:lineRule="auto" w:line="276" w:before="0" w:after="140"/>
        <w:jc w:val="left"/>
        <w:rPr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Normal"/>
        <w:bidi w:val="0"/>
        <w:spacing w:lineRule="auto" w:line="276" w:before="0" w:after="140"/>
        <w:jc w:val="left"/>
        <w:rPr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Normal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Normal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30"/>
          <w:szCs w:val="30"/>
        </w:rPr>
        <w:t xml:space="preserve">A native of New Orleans and a resident of Gramercy, she died at her home on Saturday, Aug. 11, 2007, at the age of 96. </w:t>
      </w:r>
    </w:p>
    <w:p>
      <w:pPr>
        <w:pStyle w:val="Normal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30"/>
          <w:szCs w:val="30"/>
        </w:rPr>
        <w:t xml:space="preserve">Visiting at First Community Baptist Church, Lutcher, on Friday, Aug. 17, from 5 p.m. until 9 p.m. with religious service at 7 p.m., conducted by the Rev. Ferdinand Gaines Jr. Dismissal service on Saturday at 10 a.m. with interment in the church cemetery. </w:t>
      </w:r>
    </w:p>
    <w:p>
      <w:pPr>
        <w:pStyle w:val="Normal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30"/>
          <w:szCs w:val="30"/>
        </w:rPr>
        <w:t>She is survived by four daughters, Geraldine Watson, Alma Sparks, Pauline Hayden and Emma Jenkins; two sons, the Rev. Louis and wife Lisa Watson and James Watson; 23 grandchildren and numerous nieces, nephews, cousins, other relatives and friends. She was preceded in death by her parents, Arthur Williams and Alice Henderson Williams; her husband, Wilmer Jackson; and a brother, Arthur Williams. Brazier-Watson Funeral Home is in charge of arrangements.</w:t>
      </w:r>
    </w:p>
    <w:p>
      <w:pPr>
        <w:pStyle w:val="Normal"/>
        <w:bidi w:val="0"/>
        <w:spacing w:lineRule="auto" w:line="276" w:before="0" w:after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b w:val="false"/>
          <w:i w:val="false"/>
          <w:caps w:val="false"/>
          <w:smallCaps w:val="false"/>
          <w:spacing w:val="0"/>
          <w:sz w:val="30"/>
          <w:szCs w:val="30"/>
        </w:rPr>
        <w:br/>
      </w:r>
      <w:r>
        <w:rPr>
          <w:rFonts w:ascii="Calibri" w:hAnsi="Calibri"/>
          <w:b w:val="false"/>
          <w:i w:val="false"/>
          <w:iCs w:val="false"/>
          <w:caps w:val="false"/>
          <w:smallCaps w:val="false"/>
          <w:color w:val="000000"/>
          <w:spacing w:val="0"/>
          <w:sz w:val="30"/>
          <w:szCs w:val="30"/>
        </w:rPr>
        <w:t xml:space="preserve">The Advocate (Baton Rouge, LA) </w:t>
      </w:r>
    </w:p>
    <w:p>
      <w:pPr>
        <w:pStyle w:val="Normal"/>
        <w:bidi w:val="0"/>
        <w:spacing w:lineRule="auto" w:line="276" w:before="0" w:after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b w:val="false"/>
          <w:i w:val="false"/>
          <w:iCs w:val="false"/>
          <w:caps w:val="false"/>
          <w:smallCaps w:val="false"/>
          <w:color w:val="000000"/>
          <w:spacing w:val="0"/>
          <w:sz w:val="30"/>
          <w:szCs w:val="30"/>
        </w:rPr>
        <w:t>August 17, 2007</w:t>
      </w:r>
    </w:p>
    <w:sectPr>
      <w:type w:val="nextPage"/>
      <w:pgSz w:w="12240" w:h="15840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Liberation Mono">
    <w:altName w:val="Courier New"/>
    <w:charset w:val="00"/>
    <w:family w:val="roman"/>
    <w:pitch w:val="variable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68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1">
    <w:name w:val="Heading 1"/>
    <w:basedOn w:val="Heading"/>
    <w:next w:val="TextBody"/>
    <w:qFormat/>
    <w:pPr>
      <w:spacing w:before="240" w:after="120"/>
      <w:outlineLvl w:val="0"/>
    </w:pPr>
    <w:rPr>
      <w:rFonts w:ascii="Liberation Serif" w:hAnsi="Liberation Serif" w:eastAsia="NSimSun" w:cs="Lucida Sans"/>
      <w:b/>
      <w:bCs/>
      <w:sz w:val="48"/>
      <w:szCs w:val="48"/>
    </w:rPr>
  </w:style>
  <w:style w:type="character" w:styleId="InternetLink">
    <w:name w:val="Hyperlink"/>
    <w:rPr>
      <w:color w:val="000080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1160</TotalTime>
  <Application>LibreOffice/7.5.1.2$Windows_X86_64 LibreOffice_project/fcbaee479e84c6cd81291587d2ee68cba099e129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2023-07-02T18:28:30Z</dcterms:created>
  <dc:creator/>
  <dc:description/>
  <dc:language>en-US</dc:language>
  <cp:lastModifiedBy/>
  <dcterms:modified xsi:type="dcterms:W3CDTF">2023-07-04T09:52:45Z</dcterms:modified>
  <cp:revision>39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