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D3C366" w14:textId="1720131C" w:rsidR="008C6380" w:rsidRPr="00D57807" w:rsidRDefault="008C6380" w:rsidP="00D57807">
      <w:pPr>
        <w:spacing w:after="0"/>
        <w:jc w:val="center"/>
        <w:rPr>
          <w:rFonts w:ascii="Calibri" w:hAnsi="Calibri" w:cs="Calibri"/>
          <w:sz w:val="40"/>
          <w:szCs w:val="40"/>
        </w:rPr>
      </w:pPr>
      <w:r w:rsidRPr="00D57807">
        <w:rPr>
          <w:rFonts w:ascii="Calibri" w:hAnsi="Calibri" w:cs="Calibri"/>
          <w:sz w:val="40"/>
          <w:szCs w:val="40"/>
        </w:rPr>
        <w:t>J</w:t>
      </w:r>
      <w:r w:rsidR="00D57807" w:rsidRPr="00D57807">
        <w:rPr>
          <w:rFonts w:ascii="Calibri" w:hAnsi="Calibri" w:cs="Calibri"/>
          <w:sz w:val="40"/>
          <w:szCs w:val="40"/>
        </w:rPr>
        <w:t>oann (Taylor) Perrilloux</w:t>
      </w:r>
    </w:p>
    <w:p w14:paraId="0CF9542F" w14:textId="75F00AB2" w:rsidR="00D57807" w:rsidRPr="00D57807" w:rsidRDefault="00D57807" w:rsidP="00D57807">
      <w:pPr>
        <w:spacing w:after="0"/>
        <w:jc w:val="center"/>
        <w:rPr>
          <w:rFonts w:ascii="Calibri" w:hAnsi="Calibri" w:cs="Calibri"/>
          <w:sz w:val="40"/>
          <w:szCs w:val="40"/>
        </w:rPr>
      </w:pPr>
      <w:r w:rsidRPr="00D57807">
        <w:rPr>
          <w:rFonts w:ascii="Calibri" w:hAnsi="Calibri" w:cs="Calibri"/>
          <w:sz w:val="40"/>
          <w:szCs w:val="40"/>
        </w:rPr>
        <w:t>Abt. 1950 - August 20, 2024</w:t>
      </w:r>
    </w:p>
    <w:p w14:paraId="76F55D08" w14:textId="77777777" w:rsidR="00D57807" w:rsidRDefault="00D57807" w:rsidP="00D57807">
      <w:pPr>
        <w:spacing w:after="0"/>
        <w:jc w:val="center"/>
        <w:rPr>
          <w:rFonts w:ascii="Calibri" w:hAnsi="Calibri" w:cs="Calibri"/>
          <w:sz w:val="30"/>
          <w:szCs w:val="30"/>
        </w:rPr>
      </w:pPr>
    </w:p>
    <w:p w14:paraId="799EF567" w14:textId="4E608F94" w:rsidR="00D57807" w:rsidRDefault="00D57807" w:rsidP="00D57807">
      <w:pPr>
        <w:spacing w:after="0"/>
        <w:jc w:val="center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noProof/>
          <w:sz w:val="30"/>
          <w:szCs w:val="30"/>
        </w:rPr>
        <w:drawing>
          <wp:inline distT="0" distB="0" distL="0" distR="0" wp14:anchorId="6970F86E" wp14:editId="73F71A11">
            <wp:extent cx="2438400" cy="1755648"/>
            <wp:effectExtent l="0" t="0" r="0" b="0"/>
            <wp:docPr id="992167911" name="Picture 1" descr="A cemetery with broken fences and tre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2167911" name="Picture 1" descr="A cemetery with broken fences and trees&#10;&#10;AI-generated content may be incorrect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1755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1790B8" w14:textId="77777777" w:rsidR="00D57807" w:rsidRPr="00D57807" w:rsidRDefault="00D57807" w:rsidP="00D57807">
      <w:pPr>
        <w:spacing w:after="0"/>
        <w:rPr>
          <w:rFonts w:ascii="Calibri" w:hAnsi="Calibri" w:cs="Calibri"/>
          <w:sz w:val="30"/>
          <w:szCs w:val="30"/>
        </w:rPr>
      </w:pPr>
    </w:p>
    <w:p w14:paraId="609081F0" w14:textId="7DBBE209" w:rsidR="008C6380" w:rsidRPr="00D57807" w:rsidRDefault="00D57807" w:rsidP="008C6380">
      <w:pPr>
        <w:rPr>
          <w:rFonts w:ascii="Calibri" w:hAnsi="Calibri" w:cs="Calibri"/>
          <w:sz w:val="30"/>
          <w:szCs w:val="30"/>
        </w:rPr>
      </w:pPr>
      <w:r w:rsidRPr="00D57807">
        <w:rPr>
          <w:rFonts w:ascii="Calibri" w:hAnsi="Calibri" w:cs="Calibri"/>
          <w:sz w:val="30"/>
          <w:szCs w:val="30"/>
        </w:rPr>
        <w:t xml:space="preserve">   </w:t>
      </w:r>
      <w:proofErr w:type="gramStart"/>
      <w:r w:rsidR="008C6380" w:rsidRPr="00D57807">
        <w:rPr>
          <w:rFonts w:ascii="Calibri" w:hAnsi="Calibri" w:cs="Calibri"/>
          <w:sz w:val="30"/>
          <w:szCs w:val="30"/>
        </w:rPr>
        <w:t>A native</w:t>
      </w:r>
      <w:proofErr w:type="gramEnd"/>
      <w:r w:rsidR="008C6380" w:rsidRPr="00D57807">
        <w:rPr>
          <w:rFonts w:ascii="Calibri" w:hAnsi="Calibri" w:cs="Calibri"/>
          <w:sz w:val="30"/>
          <w:szCs w:val="30"/>
        </w:rPr>
        <w:t xml:space="preserve"> and resident of Gramercy. She passed away peacefully at Holly Court Assistant Living Facility in Baton Rouge, on Tuesday, August 20, 2024. She was 74.</w:t>
      </w:r>
    </w:p>
    <w:p w14:paraId="7C3420AF" w14:textId="6300974B" w:rsidR="008C6380" w:rsidRPr="00D57807" w:rsidRDefault="00D57807" w:rsidP="008C6380">
      <w:pPr>
        <w:rPr>
          <w:rFonts w:ascii="Calibri" w:hAnsi="Calibri" w:cs="Calibri"/>
          <w:sz w:val="30"/>
          <w:szCs w:val="30"/>
        </w:rPr>
      </w:pPr>
      <w:r w:rsidRPr="00D57807">
        <w:rPr>
          <w:rFonts w:ascii="Calibri" w:hAnsi="Calibri" w:cs="Calibri"/>
          <w:sz w:val="30"/>
          <w:szCs w:val="30"/>
        </w:rPr>
        <w:t xml:space="preserve">   </w:t>
      </w:r>
      <w:r w:rsidR="008C6380" w:rsidRPr="00D57807">
        <w:rPr>
          <w:rFonts w:ascii="Calibri" w:hAnsi="Calibri" w:cs="Calibri"/>
          <w:sz w:val="30"/>
          <w:szCs w:val="30"/>
        </w:rPr>
        <w:t>Visiting on Saturday, August 31, 2024, from 9:00 a.m. until Religious Services at 10:00 a.m. at First Community Antioch Baptist Church in Gramercy, conducted by The Rev. Dr. Steven Beckham. Interment in Antioch Baptist Church Cemetery in Paulina.</w:t>
      </w:r>
    </w:p>
    <w:p w14:paraId="2A17685B" w14:textId="6D60A88E" w:rsidR="008C6380" w:rsidRPr="00D57807" w:rsidRDefault="00D57807" w:rsidP="008C6380">
      <w:pPr>
        <w:rPr>
          <w:rFonts w:ascii="Calibri" w:hAnsi="Calibri" w:cs="Calibri"/>
          <w:sz w:val="30"/>
          <w:szCs w:val="30"/>
        </w:rPr>
      </w:pPr>
      <w:r w:rsidRPr="00D57807">
        <w:rPr>
          <w:rFonts w:ascii="Calibri" w:hAnsi="Calibri" w:cs="Calibri"/>
          <w:sz w:val="30"/>
          <w:szCs w:val="30"/>
        </w:rPr>
        <w:t xml:space="preserve">   </w:t>
      </w:r>
      <w:r w:rsidR="008C6380" w:rsidRPr="00D57807">
        <w:rPr>
          <w:rFonts w:ascii="Calibri" w:hAnsi="Calibri" w:cs="Calibri"/>
          <w:sz w:val="30"/>
          <w:szCs w:val="30"/>
        </w:rPr>
        <w:t xml:space="preserve">Survived by her son, Darrick (Frederica) Taylor. Sister, Cheryl Ann Taylor. Brothers, Lionel Taylor and Stanley (Doris) Taylor. Grandchildren, </w:t>
      </w:r>
      <w:proofErr w:type="spellStart"/>
      <w:r w:rsidR="008C6380" w:rsidRPr="00D57807">
        <w:rPr>
          <w:rFonts w:ascii="Calibri" w:hAnsi="Calibri" w:cs="Calibri"/>
          <w:sz w:val="30"/>
          <w:szCs w:val="30"/>
        </w:rPr>
        <w:t>Delancio</w:t>
      </w:r>
      <w:proofErr w:type="spellEnd"/>
      <w:r w:rsidR="008C6380" w:rsidRPr="00D57807">
        <w:rPr>
          <w:rFonts w:ascii="Calibri" w:hAnsi="Calibri" w:cs="Calibri"/>
          <w:sz w:val="30"/>
          <w:szCs w:val="30"/>
        </w:rPr>
        <w:t xml:space="preserve"> Nicholas, Zahria Smith and </w:t>
      </w:r>
      <w:proofErr w:type="spellStart"/>
      <w:r w:rsidR="008C6380" w:rsidRPr="00D57807">
        <w:rPr>
          <w:rFonts w:ascii="Calibri" w:hAnsi="Calibri" w:cs="Calibri"/>
          <w:sz w:val="30"/>
          <w:szCs w:val="30"/>
        </w:rPr>
        <w:t>Alvionna</w:t>
      </w:r>
      <w:proofErr w:type="spellEnd"/>
      <w:r w:rsidR="008C6380" w:rsidRPr="00D57807">
        <w:rPr>
          <w:rFonts w:ascii="Calibri" w:hAnsi="Calibri" w:cs="Calibri"/>
          <w:sz w:val="30"/>
          <w:szCs w:val="30"/>
        </w:rPr>
        <w:t xml:space="preserve"> Carmel. Great-great grandson, Jaylen Burl. Goddaughter, Latanya Sterling. </w:t>
      </w:r>
      <w:proofErr w:type="gramStart"/>
      <w:r w:rsidR="008C6380" w:rsidRPr="00D57807">
        <w:rPr>
          <w:rFonts w:ascii="Calibri" w:hAnsi="Calibri" w:cs="Calibri"/>
          <w:sz w:val="30"/>
          <w:szCs w:val="30"/>
        </w:rPr>
        <w:t>Also</w:t>
      </w:r>
      <w:proofErr w:type="gramEnd"/>
      <w:r w:rsidR="008C6380" w:rsidRPr="00D57807">
        <w:rPr>
          <w:rFonts w:ascii="Calibri" w:hAnsi="Calibri" w:cs="Calibri"/>
          <w:sz w:val="30"/>
          <w:szCs w:val="30"/>
        </w:rPr>
        <w:t xml:space="preserve"> numerous aunts, uncles, nieces, nephews, cousins, other relatives and friends, including Linda Perrilloux and Sandra Bell.</w:t>
      </w:r>
    </w:p>
    <w:p w14:paraId="4D118C3A" w14:textId="074992B3" w:rsidR="008C6380" w:rsidRDefault="00D57807" w:rsidP="008C6380">
      <w:pPr>
        <w:rPr>
          <w:rFonts w:ascii="Calibri" w:hAnsi="Calibri" w:cs="Calibri"/>
          <w:sz w:val="30"/>
          <w:szCs w:val="30"/>
        </w:rPr>
      </w:pPr>
      <w:r w:rsidRPr="00D57807">
        <w:rPr>
          <w:rFonts w:ascii="Calibri" w:hAnsi="Calibri" w:cs="Calibri"/>
          <w:sz w:val="30"/>
          <w:szCs w:val="30"/>
        </w:rPr>
        <w:t xml:space="preserve">   </w:t>
      </w:r>
      <w:r w:rsidR="008C6380" w:rsidRPr="00D57807">
        <w:rPr>
          <w:rFonts w:ascii="Calibri" w:hAnsi="Calibri" w:cs="Calibri"/>
          <w:sz w:val="30"/>
          <w:szCs w:val="30"/>
        </w:rPr>
        <w:t>Preceded in death by her parents, Arthur Taylor, Sr. and Albertha Mitchell Taylor. Brothers, Ronald, Curtis, Johnny and Arthur Taylor, Jr.</w:t>
      </w:r>
    </w:p>
    <w:p w14:paraId="123E1D4F" w14:textId="77777777" w:rsidR="00D57807" w:rsidRPr="00D57807" w:rsidRDefault="00D57807" w:rsidP="008C6380">
      <w:pPr>
        <w:rPr>
          <w:rFonts w:ascii="Calibri" w:hAnsi="Calibri" w:cs="Calibri"/>
          <w:sz w:val="30"/>
          <w:szCs w:val="30"/>
        </w:rPr>
      </w:pPr>
    </w:p>
    <w:p w14:paraId="19F48A9D" w14:textId="60C77CC9" w:rsidR="008C6380" w:rsidRPr="00D57807" w:rsidRDefault="008C6380" w:rsidP="008C6380">
      <w:pPr>
        <w:rPr>
          <w:rFonts w:ascii="Calibri" w:hAnsi="Calibri" w:cs="Calibri"/>
          <w:sz w:val="30"/>
          <w:szCs w:val="30"/>
        </w:rPr>
      </w:pPr>
      <w:r w:rsidRPr="00D57807">
        <w:rPr>
          <w:rFonts w:ascii="Calibri" w:hAnsi="Calibri" w:cs="Calibri"/>
          <w:sz w:val="30"/>
          <w:szCs w:val="30"/>
        </w:rPr>
        <w:t>Brazier-Watson Funeral Home, Donaldsonville, Louisiana</w:t>
      </w:r>
    </w:p>
    <w:p w14:paraId="624E683B" w14:textId="77777777" w:rsidR="008C6380" w:rsidRDefault="008C6380"/>
    <w:sectPr w:rsidR="008C63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380"/>
    <w:rsid w:val="007B2761"/>
    <w:rsid w:val="008C6380"/>
    <w:rsid w:val="00B30853"/>
    <w:rsid w:val="00D57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A2E6AF"/>
  <w15:chartTrackingRefBased/>
  <w15:docId w15:val="{84CB51EA-BE15-4EF8-9BBE-299C01470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C638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63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C638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C638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C638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C638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C638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C638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C638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638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638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638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638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638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638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C638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C638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C638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C638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C63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C638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C638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C63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C638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C638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C638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C638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C638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C638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491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158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Margie Pearce</dc:creator>
  <cp:keywords/>
  <dc:description/>
  <cp:lastModifiedBy>Margie Pearce</cp:lastModifiedBy>
  <cp:revision>2</cp:revision>
  <dcterms:created xsi:type="dcterms:W3CDTF">2025-04-11T16:14:00Z</dcterms:created>
  <dcterms:modified xsi:type="dcterms:W3CDTF">2025-04-11T16:14:00Z</dcterms:modified>
</cp:coreProperties>
</file>