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61A5A73C" w:rsidR="00970936" w:rsidRPr="00970936" w:rsidRDefault="00F51342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Darron Russell</w:t>
      </w:r>
    </w:p>
    <w:p w14:paraId="51B52E2D" w14:textId="3D31E670" w:rsidR="00970936" w:rsidRPr="00970936" w:rsidRDefault="00F51342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6, 1932 – May 23, 2010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77F3E17F" w:rsidR="00970936" w:rsidRPr="00970936" w:rsidRDefault="00F51342" w:rsidP="00970936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326295FA" wp14:editId="0231DEFE">
            <wp:extent cx="3933825" cy="2203110"/>
            <wp:effectExtent l="0" t="0" r="0" b="6985"/>
            <wp:docPr id="1945679492" name="Picture 7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79492" name="Picture 7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665" cy="221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7C241E5A" w14:textId="2860C0D2" w:rsidR="00F51342" w:rsidRPr="00F51342" w:rsidRDefault="00F51342" w:rsidP="00F51342">
      <w:pPr>
        <w:pStyle w:val="yiv87221256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51342">
        <w:rPr>
          <w:rFonts w:ascii="Calibri" w:hAnsi="Calibri" w:cs="Calibri"/>
          <w:color w:val="4A4A4A"/>
          <w:sz w:val="30"/>
          <w:szCs w:val="30"/>
        </w:rPr>
        <w:t xml:space="preserve">A native and resident of Paulina, he died at St. James Parish Hospital, Lutcher, Sunday, May 23, 2010, at age 42. </w:t>
      </w:r>
    </w:p>
    <w:p w14:paraId="0C235A73" w14:textId="77777777" w:rsidR="00F51342" w:rsidRPr="00F51342" w:rsidRDefault="00F51342" w:rsidP="00F51342">
      <w:pPr>
        <w:pStyle w:val="yiv87221256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51342">
        <w:rPr>
          <w:rFonts w:ascii="Calibri" w:hAnsi="Calibri" w:cs="Calibri"/>
          <w:color w:val="4A4A4A"/>
          <w:sz w:val="30"/>
          <w:szCs w:val="30"/>
        </w:rPr>
        <w:t xml:space="preserve">Visiting at Greater Evergreen Baptist Church, Paulina, Saturday, May 29, from 9:30 a.m. until religious service at 11 a.m., conducted by the Rev. Nolan Albert. Interment in Antioch Cemetery in Paulina. </w:t>
      </w:r>
    </w:p>
    <w:p w14:paraId="25D378E6" w14:textId="77777777" w:rsidR="00F51342" w:rsidRPr="00F51342" w:rsidRDefault="00F51342" w:rsidP="00F51342">
      <w:pPr>
        <w:pStyle w:val="yiv87221256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51342">
        <w:rPr>
          <w:rFonts w:ascii="Calibri" w:hAnsi="Calibri" w:cs="Calibri"/>
          <w:color w:val="4A4A4A"/>
          <w:sz w:val="30"/>
          <w:szCs w:val="30"/>
        </w:rPr>
        <w:t xml:space="preserve">Survived by his mother, Margarite Russell, of </w:t>
      </w:r>
      <w:proofErr w:type="gramStart"/>
      <w:r w:rsidRPr="00F51342">
        <w:rPr>
          <w:rFonts w:ascii="Calibri" w:hAnsi="Calibri" w:cs="Calibri"/>
          <w:color w:val="4A4A4A"/>
          <w:sz w:val="30"/>
          <w:szCs w:val="30"/>
        </w:rPr>
        <w:t>Paulina;</w:t>
      </w:r>
      <w:proofErr w:type="gramEnd"/>
      <w:r w:rsidRPr="00F51342">
        <w:rPr>
          <w:rFonts w:ascii="Calibri" w:hAnsi="Calibri" w:cs="Calibri"/>
          <w:color w:val="4A4A4A"/>
          <w:sz w:val="30"/>
          <w:szCs w:val="30"/>
        </w:rPr>
        <w:t xml:space="preserve"> and wife, Carla Hamilton Russell. He is the stepfather of Sharon, Takeisha, Whitley and Gregory, brother and brother-in-law of Rosalind and Albert Williams, Donald and Debra Russell, Claudia, Randolph and Carl Russell, and son-in-law of Louise and Raymond Howard. Also survived by four </w:t>
      </w:r>
      <w:proofErr w:type="spellStart"/>
      <w:proofErr w:type="gramStart"/>
      <w:r w:rsidRPr="00F51342">
        <w:rPr>
          <w:rFonts w:ascii="Calibri" w:hAnsi="Calibri" w:cs="Calibri"/>
          <w:color w:val="4A4A4A"/>
          <w:sz w:val="30"/>
          <w:szCs w:val="30"/>
        </w:rPr>
        <w:t>stepgrandchildren</w:t>
      </w:r>
      <w:proofErr w:type="spellEnd"/>
      <w:proofErr w:type="gramEnd"/>
      <w:r w:rsidRPr="00F51342">
        <w:rPr>
          <w:rFonts w:ascii="Calibri" w:hAnsi="Calibri" w:cs="Calibri"/>
          <w:color w:val="4A4A4A"/>
          <w:sz w:val="30"/>
          <w:szCs w:val="30"/>
        </w:rPr>
        <w:t xml:space="preserve">, aunts, uncles, nieces, nephews, cousins, other </w:t>
      </w:r>
      <w:proofErr w:type="gramStart"/>
      <w:r w:rsidRPr="00F51342">
        <w:rPr>
          <w:rFonts w:ascii="Calibri" w:hAnsi="Calibri" w:cs="Calibri"/>
          <w:color w:val="4A4A4A"/>
          <w:sz w:val="30"/>
          <w:szCs w:val="30"/>
        </w:rPr>
        <w:t>relatives</w:t>
      </w:r>
      <w:proofErr w:type="gramEnd"/>
      <w:r w:rsidRPr="00F51342">
        <w:rPr>
          <w:rFonts w:ascii="Calibri" w:hAnsi="Calibri" w:cs="Calibri"/>
          <w:color w:val="4A4A4A"/>
          <w:sz w:val="30"/>
          <w:szCs w:val="30"/>
        </w:rPr>
        <w:t xml:space="preserve"> and friends. Preceded in death by his father, Royal Russell Sr.; and two brothers, </w:t>
      </w:r>
      <w:proofErr w:type="gramStart"/>
      <w:r w:rsidRPr="00F51342">
        <w:rPr>
          <w:rFonts w:ascii="Calibri" w:hAnsi="Calibri" w:cs="Calibri"/>
          <w:color w:val="4A4A4A"/>
          <w:sz w:val="30"/>
          <w:szCs w:val="30"/>
        </w:rPr>
        <w:t>Danny</w:t>
      </w:r>
      <w:proofErr w:type="gramEnd"/>
      <w:r w:rsidRPr="00F51342">
        <w:rPr>
          <w:rFonts w:ascii="Calibri" w:hAnsi="Calibri" w:cs="Calibri"/>
          <w:color w:val="4A4A4A"/>
          <w:sz w:val="30"/>
          <w:szCs w:val="30"/>
        </w:rPr>
        <w:t xml:space="preserve"> and Royal Russell Jr. </w:t>
      </w:r>
    </w:p>
    <w:p w14:paraId="0257AE74" w14:textId="5B05AE86" w:rsidR="00F51342" w:rsidRPr="00F51342" w:rsidRDefault="00F51342" w:rsidP="00F51342">
      <w:pPr>
        <w:pStyle w:val="yiv87221256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F51342">
        <w:rPr>
          <w:rFonts w:ascii="Calibri" w:hAnsi="Calibri" w:cs="Calibri"/>
          <w:color w:val="4A4A4A"/>
          <w:sz w:val="30"/>
          <w:szCs w:val="30"/>
        </w:rPr>
        <w:t>Viewing before the funeral service only. Arrangements by Brazier-Watson Funeral Home, Donaldsonville.</w:t>
      </w:r>
    </w:p>
    <w:p w14:paraId="1413E391" w14:textId="77777777" w:rsidR="00970936" w:rsidRPr="00F51342" w:rsidRDefault="00970936" w:rsidP="00970936">
      <w:pPr>
        <w:pStyle w:val="yiv0763631915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</w:p>
    <w:p w14:paraId="2DC391D7" w14:textId="77777777" w:rsidR="00F51342" w:rsidRPr="00F51342" w:rsidRDefault="00F51342" w:rsidP="00F513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>Advocate, The (Baton Rouge, LA)</w:t>
      </w:r>
    </w:p>
    <w:p w14:paraId="594D5C2B" w14:textId="2D7EA8B6" w:rsidR="00F51342" w:rsidRPr="00F51342" w:rsidRDefault="00F51342" w:rsidP="00F513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F51342">
        <w:rPr>
          <w:rFonts w:ascii="Calibri" w:hAnsi="Calibri" w:cs="Calibri"/>
          <w:color w:val="4A4A4A"/>
          <w:sz w:val="30"/>
          <w:szCs w:val="30"/>
        </w:rPr>
        <w:t>Friday, May 28, 2010</w:t>
      </w:r>
    </w:p>
    <w:p w14:paraId="374FDC12" w14:textId="52386A28" w:rsidR="00970936" w:rsidRPr="00905673" w:rsidRDefault="00970936" w:rsidP="00F51342">
      <w:pPr>
        <w:pStyle w:val="yiv5954827924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sectPr w:rsidR="00970936" w:rsidRPr="0090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0D65B5"/>
    <w:rsid w:val="004D5FA4"/>
    <w:rsid w:val="00522EFE"/>
    <w:rsid w:val="00905673"/>
    <w:rsid w:val="00970936"/>
    <w:rsid w:val="00EC113E"/>
    <w:rsid w:val="00ED5A73"/>
    <w:rsid w:val="00F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954827924msonormal">
    <w:name w:val="yiv5954827924msonormal"/>
    <w:basedOn w:val="Normal"/>
    <w:rsid w:val="00E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8722125683msonormal">
    <w:name w:val="yiv8722125683msonormal"/>
    <w:basedOn w:val="Normal"/>
    <w:rsid w:val="000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2024-04-23T20:40:00Z</dcterms:created>
  <dcterms:modified xsi:type="dcterms:W3CDTF">2024-04-23T20:40:00Z</dcterms:modified>
</cp:coreProperties>
</file>