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09DF1380" w:rsidR="00BD3F99" w:rsidRPr="00BD3F99" w:rsidRDefault="00E120A0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Alfred L. Jackson</w:t>
      </w:r>
    </w:p>
    <w:p w14:paraId="4D76E410" w14:textId="024DCD86" w:rsidR="00BD3F99" w:rsidRDefault="00E120A0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4, 1940 – October 21, 2009</w:t>
      </w:r>
    </w:p>
    <w:p w14:paraId="3004FBFA" w14:textId="77777777" w:rsidR="006C1B8C" w:rsidRPr="00E87601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A6B3AB4" w14:textId="273E6A51" w:rsidR="00BD3F99" w:rsidRPr="00BD3F99" w:rsidRDefault="00E120A0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EDE240D" wp14:editId="62BC4365">
            <wp:extent cx="3657600" cy="2499360"/>
            <wp:effectExtent l="0" t="0" r="0" b="0"/>
            <wp:docPr id="2059884600" name="Picture 13" descr="A stone with a name and d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84600" name="Picture 13" descr="A stone with a name and d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564" cy="25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2697FC48" w14:textId="527F4A46" w:rsidR="00E120A0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E120A0">
        <w:rPr>
          <w:rFonts w:ascii="Calibri" w:hAnsi="Calibri" w:cs="Calibri"/>
          <w:sz w:val="30"/>
          <w:szCs w:val="30"/>
        </w:rPr>
        <w:t xml:space="preserve">   </w:t>
      </w:r>
      <w:r w:rsidRPr="00E120A0">
        <w:rPr>
          <w:rFonts w:ascii="Calibri" w:hAnsi="Calibri" w:cs="Calibri"/>
          <w:sz w:val="30"/>
          <w:szCs w:val="30"/>
        </w:rPr>
        <w:t>A native and resident of Lutcher, he died at 1:18 p.m. Wednesday, Oct. 21, 2009, at St. James Parish Hospital, Lutcher. He was 69.</w:t>
      </w:r>
    </w:p>
    <w:p w14:paraId="62F170FD" w14:textId="77777777" w:rsidR="00E120A0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E120A0">
        <w:rPr>
          <w:rFonts w:ascii="Calibri" w:hAnsi="Calibri" w:cs="Calibri"/>
          <w:sz w:val="30"/>
          <w:szCs w:val="30"/>
        </w:rPr>
        <w:t xml:space="preserve">  </w:t>
      </w:r>
      <w:r w:rsidRPr="00E120A0">
        <w:rPr>
          <w:rFonts w:ascii="Calibri" w:hAnsi="Calibri" w:cs="Calibri"/>
          <w:sz w:val="30"/>
          <w:szCs w:val="30"/>
        </w:rPr>
        <w:t xml:space="preserve"> Visiting at Israelite Baptist Church, Lutcher, Thursday, Oct. 29, from 9:30 a.m. until religious service from 11 a.m. to noon, conducted by the Rev. Kevin Fredricks. Interment in Antioch Cemetery, Paulina. </w:t>
      </w:r>
    </w:p>
    <w:p w14:paraId="012E656E" w14:textId="77777777" w:rsidR="00E120A0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E120A0">
        <w:rPr>
          <w:rFonts w:ascii="Calibri" w:hAnsi="Calibri" w:cs="Calibri"/>
          <w:sz w:val="30"/>
          <w:szCs w:val="30"/>
        </w:rPr>
        <w:t xml:space="preserve">   </w:t>
      </w:r>
      <w:r w:rsidRPr="00E120A0">
        <w:rPr>
          <w:rFonts w:ascii="Calibri" w:hAnsi="Calibri" w:cs="Calibri"/>
          <w:sz w:val="30"/>
          <w:szCs w:val="30"/>
        </w:rPr>
        <w:t xml:space="preserve">Survived by his wife, Rosemary Wallace Jackson; three daughters, Juliette and spouse Donald Williams, Cheryl Jackson and Mayola Long Cooper; two sons and their spouses, Huey Sr. and Brenda Long and Joseph and Patricia Long; sister, Sylvia and spouse James Cushenberry; brother, Sterling and spouse Elise Jackson; 18 grandchildren; 25 great-grandchildren; nieces and nephews, including his caregiver, Nathaniel Blue; cousins, other relatives and friends. </w:t>
      </w:r>
    </w:p>
    <w:p w14:paraId="27DD55E7" w14:textId="6591AB79" w:rsidR="00E120A0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E120A0">
        <w:rPr>
          <w:rFonts w:ascii="Calibri" w:hAnsi="Calibri" w:cs="Calibri"/>
          <w:sz w:val="30"/>
          <w:szCs w:val="30"/>
        </w:rPr>
        <w:t xml:space="preserve">   </w:t>
      </w:r>
      <w:r w:rsidRPr="00E120A0">
        <w:rPr>
          <w:rFonts w:ascii="Calibri" w:hAnsi="Calibri" w:cs="Calibri"/>
          <w:sz w:val="30"/>
          <w:szCs w:val="30"/>
        </w:rPr>
        <w:t xml:space="preserve">Preceded in death by his parents, Howard and </w:t>
      </w:r>
      <w:proofErr w:type="spellStart"/>
      <w:r w:rsidRPr="00E120A0">
        <w:rPr>
          <w:rFonts w:ascii="Calibri" w:hAnsi="Calibri" w:cs="Calibri"/>
          <w:sz w:val="30"/>
          <w:szCs w:val="30"/>
        </w:rPr>
        <w:t>Clintene</w:t>
      </w:r>
      <w:proofErr w:type="spellEnd"/>
      <w:r w:rsidRPr="00E120A0">
        <w:rPr>
          <w:rFonts w:ascii="Calibri" w:hAnsi="Calibri" w:cs="Calibri"/>
          <w:sz w:val="30"/>
          <w:szCs w:val="30"/>
        </w:rPr>
        <w:t xml:space="preserve"> Jackson; two sisters, Shirley Jackson and Annabelle Blue; four brothers, Allen Jackson and James, William and Eddie Johnson. Arrangements </w:t>
      </w:r>
      <w:proofErr w:type="gramStart"/>
      <w:r w:rsidRPr="00E120A0">
        <w:rPr>
          <w:rFonts w:ascii="Calibri" w:hAnsi="Calibri" w:cs="Calibri"/>
          <w:sz w:val="30"/>
          <w:szCs w:val="30"/>
        </w:rPr>
        <w:t>by</w:t>
      </w:r>
      <w:proofErr w:type="gramEnd"/>
      <w:r w:rsidRPr="00E120A0">
        <w:rPr>
          <w:rFonts w:ascii="Calibri" w:hAnsi="Calibri" w:cs="Calibri"/>
          <w:sz w:val="30"/>
          <w:szCs w:val="30"/>
        </w:rPr>
        <w:t xml:space="preserve"> Brazier-Watson Funeral Home.</w:t>
      </w:r>
    </w:p>
    <w:p w14:paraId="7EEC9A97" w14:textId="77777777" w:rsidR="00E120A0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4748B66D" w14:textId="20EC212D" w:rsidR="00E120A0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E120A0">
        <w:rPr>
          <w:rFonts w:ascii="Calibri" w:hAnsi="Calibri" w:cs="Calibri"/>
          <w:sz w:val="30"/>
          <w:szCs w:val="30"/>
        </w:rPr>
        <w:t>Advocate, The</w:t>
      </w:r>
      <w:r w:rsidRPr="00E120A0">
        <w:rPr>
          <w:rFonts w:ascii="Calibri" w:hAnsi="Calibri" w:cs="Calibri"/>
          <w:sz w:val="30"/>
          <w:szCs w:val="30"/>
        </w:rPr>
        <w:t>,</w:t>
      </w:r>
      <w:r w:rsidRPr="00E120A0">
        <w:rPr>
          <w:rFonts w:ascii="Calibri" w:hAnsi="Calibri" w:cs="Calibri"/>
          <w:sz w:val="30"/>
          <w:szCs w:val="30"/>
        </w:rPr>
        <w:t xml:space="preserve"> Baton Rouge, L</w:t>
      </w:r>
      <w:r w:rsidRPr="00E120A0">
        <w:rPr>
          <w:rFonts w:ascii="Calibri" w:hAnsi="Calibri" w:cs="Calibri"/>
          <w:sz w:val="30"/>
          <w:szCs w:val="30"/>
        </w:rPr>
        <w:t>ouisiana</w:t>
      </w:r>
    </w:p>
    <w:p w14:paraId="69503FD9" w14:textId="24F2B638" w:rsidR="002317EE" w:rsidRPr="00E120A0" w:rsidRDefault="00E120A0" w:rsidP="00E120A0">
      <w:pPr>
        <w:pStyle w:val="yiv3454425430msonormal"/>
        <w:shd w:val="clear" w:color="auto" w:fill="FFFFFF"/>
        <w:spacing w:before="0" w:beforeAutospacing="0" w:after="0" w:afterAutospacing="0"/>
      </w:pPr>
      <w:r w:rsidRPr="00E120A0">
        <w:rPr>
          <w:rFonts w:ascii="Calibri" w:hAnsi="Calibri" w:cs="Calibri"/>
          <w:sz w:val="30"/>
          <w:szCs w:val="30"/>
        </w:rPr>
        <w:t>Wednesday, October 28, 2009</w:t>
      </w:r>
    </w:p>
    <w:sectPr w:rsidR="002317EE" w:rsidRPr="00E120A0" w:rsidSect="002317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126EAF"/>
    <w:rsid w:val="002317EE"/>
    <w:rsid w:val="004D2648"/>
    <w:rsid w:val="004E0F7C"/>
    <w:rsid w:val="00685401"/>
    <w:rsid w:val="006C1B8C"/>
    <w:rsid w:val="006C2434"/>
    <w:rsid w:val="0070273F"/>
    <w:rsid w:val="00716CFD"/>
    <w:rsid w:val="00734F4D"/>
    <w:rsid w:val="00752488"/>
    <w:rsid w:val="007B6C13"/>
    <w:rsid w:val="009929D5"/>
    <w:rsid w:val="00B30853"/>
    <w:rsid w:val="00BD3F99"/>
    <w:rsid w:val="00CB2893"/>
    <w:rsid w:val="00DF06ED"/>
    <w:rsid w:val="00E120A0"/>
    <w:rsid w:val="00E87601"/>
    <w:rsid w:val="00ED6391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  <w:style w:type="paragraph" w:customStyle="1" w:styleId="yiv3454425430msonormal">
    <w:name w:val="yiv3454425430msonormal"/>
    <w:basedOn w:val="Normal"/>
    <w:rsid w:val="00E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4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7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48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7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5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2025-03-04T16:59:00Z</dcterms:created>
  <dcterms:modified xsi:type="dcterms:W3CDTF">2025-03-04T16:59:00Z</dcterms:modified>
</cp:coreProperties>
</file>