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6FA91C" w14:textId="6AED259B" w:rsidR="00B776C7" w:rsidRPr="00B776C7" w:rsidRDefault="00DA7480" w:rsidP="00231BE8">
      <w:pPr>
        <w:spacing w:after="0" w:line="240" w:lineRule="auto"/>
        <w:jc w:val="center"/>
        <w:rPr>
          <w:rFonts w:ascii="Calibri" w:hAnsi="Calibri" w:cs="Calibri"/>
          <w:sz w:val="40"/>
          <w:szCs w:val="40"/>
        </w:rPr>
      </w:pPr>
      <w:r>
        <w:rPr>
          <w:rFonts w:ascii="Calibri" w:hAnsi="Calibri" w:cs="Calibri"/>
          <w:sz w:val="40"/>
          <w:szCs w:val="40"/>
        </w:rPr>
        <w:t>Murphy Braxton Kirklin Jr.</w:t>
      </w:r>
    </w:p>
    <w:p w14:paraId="75FA01C2" w14:textId="5F7C4DC1" w:rsidR="00B776C7" w:rsidRPr="00B776C7" w:rsidRDefault="00DA7480" w:rsidP="00231BE8">
      <w:pPr>
        <w:spacing w:after="0" w:line="240" w:lineRule="auto"/>
        <w:jc w:val="center"/>
        <w:rPr>
          <w:rFonts w:ascii="Calibri" w:hAnsi="Calibri" w:cs="Calibri"/>
          <w:sz w:val="40"/>
          <w:szCs w:val="40"/>
        </w:rPr>
      </w:pPr>
      <w:r>
        <w:rPr>
          <w:rFonts w:ascii="Calibri" w:hAnsi="Calibri" w:cs="Calibri"/>
          <w:sz w:val="40"/>
          <w:szCs w:val="40"/>
        </w:rPr>
        <w:t>September 27, 1962 – December 14, 2009</w:t>
      </w:r>
    </w:p>
    <w:p w14:paraId="5084F662" w14:textId="77777777" w:rsidR="00B776C7" w:rsidRPr="00B776C7" w:rsidRDefault="00B776C7" w:rsidP="00231BE8">
      <w:pPr>
        <w:spacing w:after="0" w:line="240" w:lineRule="auto"/>
        <w:jc w:val="center"/>
        <w:rPr>
          <w:rFonts w:ascii="Calibri" w:hAnsi="Calibri" w:cs="Calibri"/>
          <w:sz w:val="30"/>
          <w:szCs w:val="30"/>
        </w:rPr>
      </w:pPr>
    </w:p>
    <w:p w14:paraId="5440E405" w14:textId="52F1D6C4" w:rsidR="00B776C7" w:rsidRPr="00B776C7" w:rsidRDefault="00941C1F" w:rsidP="00231BE8">
      <w:pPr>
        <w:spacing w:after="0" w:line="240" w:lineRule="auto"/>
        <w:jc w:val="center"/>
        <w:rPr>
          <w:rFonts w:ascii="Calibri" w:hAnsi="Calibri" w:cs="Calibri"/>
          <w:sz w:val="30"/>
          <w:szCs w:val="30"/>
        </w:rPr>
      </w:pPr>
      <w:r>
        <w:rPr>
          <w:noProof/>
        </w:rPr>
        <w:drawing>
          <wp:inline distT="0" distB="0" distL="0" distR="0" wp14:anchorId="14668CDD" wp14:editId="577AA218">
            <wp:extent cx="3103880" cy="1676163"/>
            <wp:effectExtent l="0" t="0" r="1270" b="635"/>
            <wp:docPr id="1904524223" name="Picture 6" descr="A plaque with a name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4524223" name="Picture 6" descr="A plaque with a name on it&#10;&#10;Description automatically generated"/>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t="7370" b="11575"/>
                    <a:stretch/>
                  </pic:blipFill>
                  <pic:spPr bwMode="auto">
                    <a:xfrm>
                      <a:off x="0" y="0"/>
                      <a:ext cx="3120287" cy="1685023"/>
                    </a:xfrm>
                    <a:prstGeom prst="rect">
                      <a:avLst/>
                    </a:prstGeom>
                    <a:noFill/>
                    <a:ln>
                      <a:noFill/>
                    </a:ln>
                    <a:extLst>
                      <a:ext uri="{53640926-AAD7-44D8-BBD7-CCE9431645EC}">
                        <a14:shadowObscured xmlns:a14="http://schemas.microsoft.com/office/drawing/2010/main"/>
                      </a:ext>
                    </a:extLst>
                  </pic:spPr>
                </pic:pic>
              </a:graphicData>
            </a:graphic>
          </wp:inline>
        </w:drawing>
      </w:r>
    </w:p>
    <w:p w14:paraId="553BEE33" w14:textId="77777777" w:rsidR="00B776C7" w:rsidRPr="00B776C7" w:rsidRDefault="00B776C7" w:rsidP="00231BE8">
      <w:pPr>
        <w:spacing w:after="0" w:line="240" w:lineRule="auto"/>
        <w:rPr>
          <w:rFonts w:ascii="Calibri" w:hAnsi="Calibri" w:cs="Calibri"/>
          <w:sz w:val="30"/>
          <w:szCs w:val="30"/>
        </w:rPr>
      </w:pPr>
    </w:p>
    <w:p w14:paraId="363B564D" w14:textId="77777777" w:rsidR="00941C1F" w:rsidRDefault="00941C1F" w:rsidP="00941C1F">
      <w:pPr>
        <w:spacing w:after="0" w:line="240" w:lineRule="auto"/>
        <w:rPr>
          <w:rFonts w:ascii="Calibri" w:hAnsi="Calibri" w:cs="Calibri"/>
          <w:sz w:val="30"/>
          <w:szCs w:val="30"/>
        </w:rPr>
      </w:pPr>
      <w:r>
        <w:rPr>
          <w:rFonts w:ascii="Calibri" w:hAnsi="Calibri" w:cs="Calibri"/>
          <w:sz w:val="30"/>
          <w:szCs w:val="30"/>
        </w:rPr>
        <w:t xml:space="preserve">   </w:t>
      </w:r>
      <w:r w:rsidRPr="00941C1F">
        <w:rPr>
          <w:rFonts w:ascii="Calibri" w:hAnsi="Calibri" w:cs="Calibri"/>
          <w:sz w:val="30"/>
          <w:szCs w:val="30"/>
        </w:rPr>
        <w:t xml:space="preserve">Murphy Braxton Kirklin, Jr. departed this earthly life and entered into eternal rest on Monday, December 14, </w:t>
      </w:r>
      <w:proofErr w:type="gramStart"/>
      <w:r w:rsidRPr="00941C1F">
        <w:rPr>
          <w:rFonts w:ascii="Calibri" w:hAnsi="Calibri" w:cs="Calibri"/>
          <w:sz w:val="30"/>
          <w:szCs w:val="30"/>
        </w:rPr>
        <w:t>2009</w:t>
      </w:r>
      <w:proofErr w:type="gramEnd"/>
      <w:r w:rsidRPr="00941C1F">
        <w:rPr>
          <w:rFonts w:ascii="Calibri" w:hAnsi="Calibri" w:cs="Calibri"/>
          <w:sz w:val="30"/>
          <w:szCs w:val="30"/>
        </w:rPr>
        <w:t xml:space="preserve"> at his brother's residence in Vacherie, LA. </w:t>
      </w:r>
    </w:p>
    <w:p w14:paraId="1C442C45" w14:textId="77777777" w:rsidR="00941C1F" w:rsidRDefault="00941C1F" w:rsidP="00941C1F">
      <w:pPr>
        <w:spacing w:after="0" w:line="240" w:lineRule="auto"/>
        <w:rPr>
          <w:rFonts w:ascii="Calibri" w:hAnsi="Calibri" w:cs="Calibri"/>
          <w:sz w:val="30"/>
          <w:szCs w:val="30"/>
        </w:rPr>
      </w:pPr>
      <w:r>
        <w:rPr>
          <w:rFonts w:ascii="Calibri" w:hAnsi="Calibri" w:cs="Calibri"/>
          <w:sz w:val="30"/>
          <w:szCs w:val="30"/>
        </w:rPr>
        <w:t xml:space="preserve">   </w:t>
      </w:r>
      <w:r w:rsidRPr="00941C1F">
        <w:rPr>
          <w:rFonts w:ascii="Calibri" w:hAnsi="Calibri" w:cs="Calibri"/>
          <w:sz w:val="30"/>
          <w:szCs w:val="30"/>
        </w:rPr>
        <w:t>Beloved son of Murphy Kirklin, Sr. and the late Gloria Dean Braxton. He was reared by his grandparents</w:t>
      </w:r>
      <w:r>
        <w:rPr>
          <w:rFonts w:ascii="Calibri" w:hAnsi="Calibri" w:cs="Calibri"/>
          <w:sz w:val="30"/>
          <w:szCs w:val="30"/>
        </w:rPr>
        <w:t>,</w:t>
      </w:r>
      <w:r w:rsidRPr="00941C1F">
        <w:rPr>
          <w:rFonts w:ascii="Calibri" w:hAnsi="Calibri" w:cs="Calibri"/>
          <w:sz w:val="30"/>
          <w:szCs w:val="30"/>
        </w:rPr>
        <w:t xml:space="preserve"> the late Isadore Sr. and Evelina J. Kirklin; maternal grandparents were the late Eph and Julia Braxton. </w:t>
      </w:r>
    </w:p>
    <w:p w14:paraId="75B3AF58" w14:textId="77777777" w:rsidR="00941C1F" w:rsidRDefault="00941C1F" w:rsidP="00941C1F">
      <w:pPr>
        <w:spacing w:after="0" w:line="240" w:lineRule="auto"/>
        <w:rPr>
          <w:rFonts w:ascii="Calibri" w:hAnsi="Calibri" w:cs="Calibri"/>
          <w:sz w:val="30"/>
          <w:szCs w:val="30"/>
        </w:rPr>
      </w:pPr>
      <w:r>
        <w:rPr>
          <w:rFonts w:ascii="Calibri" w:hAnsi="Calibri" w:cs="Calibri"/>
          <w:sz w:val="30"/>
          <w:szCs w:val="30"/>
        </w:rPr>
        <w:t xml:space="preserve">   </w:t>
      </w:r>
      <w:r w:rsidRPr="00941C1F">
        <w:rPr>
          <w:rFonts w:ascii="Calibri" w:hAnsi="Calibri" w:cs="Calibri"/>
          <w:sz w:val="30"/>
          <w:szCs w:val="30"/>
        </w:rPr>
        <w:t xml:space="preserve">Loving father of Murphy III and Anthony Kirklin of Grand Rapids, Michigan. Brother of Leonard (Barbara) Braxton, Debra and Tongia Braxton, Sharlotte (Leo) Diggs, Leah (Myrick) Anderson of Jacksonville, FL and Tunisha Smith of Oklahoma City, OK. Also survived by 1 grandchild and a loyal and devoted companion, Desiree Pittman; a host of aunts, uncles, nieces, nephews, other relatives and friends. Murphy Jr. served his country in the U.S. Army for 12 years. A native and resident of Paulina, LA. </w:t>
      </w:r>
    </w:p>
    <w:p w14:paraId="057FE503" w14:textId="1C45C6DE" w:rsidR="00941C1F" w:rsidRDefault="00941C1F" w:rsidP="00941C1F">
      <w:pPr>
        <w:spacing w:after="0" w:line="240" w:lineRule="auto"/>
        <w:rPr>
          <w:rFonts w:ascii="Calibri" w:hAnsi="Calibri" w:cs="Calibri"/>
          <w:sz w:val="30"/>
          <w:szCs w:val="30"/>
        </w:rPr>
      </w:pPr>
      <w:r>
        <w:rPr>
          <w:rFonts w:ascii="Calibri" w:hAnsi="Calibri" w:cs="Calibri"/>
          <w:sz w:val="30"/>
          <w:szCs w:val="30"/>
        </w:rPr>
        <w:t xml:space="preserve">   </w:t>
      </w:r>
      <w:r w:rsidRPr="00941C1F">
        <w:rPr>
          <w:rFonts w:ascii="Calibri" w:hAnsi="Calibri" w:cs="Calibri"/>
          <w:sz w:val="30"/>
          <w:szCs w:val="30"/>
        </w:rPr>
        <w:t xml:space="preserve">Relatives and friends of the family, also pastors, officers and members of Evergreen Baptist Church of Paulina, LA and all neighboring churches are invited to attend the Funeral Services on Saturday, December 19, </w:t>
      </w:r>
      <w:proofErr w:type="gramStart"/>
      <w:r w:rsidRPr="00941C1F">
        <w:rPr>
          <w:rFonts w:ascii="Calibri" w:hAnsi="Calibri" w:cs="Calibri"/>
          <w:sz w:val="30"/>
          <w:szCs w:val="30"/>
        </w:rPr>
        <w:t>2009</w:t>
      </w:r>
      <w:proofErr w:type="gramEnd"/>
      <w:r w:rsidRPr="00941C1F">
        <w:rPr>
          <w:rFonts w:ascii="Calibri" w:hAnsi="Calibri" w:cs="Calibri"/>
          <w:sz w:val="30"/>
          <w:szCs w:val="30"/>
        </w:rPr>
        <w:t xml:space="preserve"> at 11:00 a.m. at the Evergreen Baptist Church, 3762 Hwy. 44, Paulina, LA. Rev. Nolan Albert, officiating. Interment in Antioch Cemetery, Paulina, LA. Visitation will be at the above-named Church from 9:00 a.m. until service time. </w:t>
      </w:r>
    </w:p>
    <w:p w14:paraId="00B6725B" w14:textId="4A472E73" w:rsidR="00702B4F" w:rsidRDefault="00941C1F" w:rsidP="00941C1F">
      <w:pPr>
        <w:spacing w:after="0" w:line="240" w:lineRule="auto"/>
        <w:rPr>
          <w:rFonts w:ascii="Calibri" w:hAnsi="Calibri" w:cs="Calibri"/>
          <w:sz w:val="30"/>
          <w:szCs w:val="30"/>
        </w:rPr>
      </w:pPr>
      <w:r>
        <w:rPr>
          <w:rFonts w:ascii="Calibri" w:hAnsi="Calibri" w:cs="Calibri"/>
          <w:sz w:val="30"/>
          <w:szCs w:val="30"/>
        </w:rPr>
        <w:t xml:space="preserve">   </w:t>
      </w:r>
      <w:r w:rsidRPr="00941C1F">
        <w:rPr>
          <w:rFonts w:ascii="Calibri" w:hAnsi="Calibri" w:cs="Calibri"/>
          <w:sz w:val="30"/>
          <w:szCs w:val="30"/>
        </w:rPr>
        <w:t>BARDELL'S MORTURAY of Mt. Airy, LA in charge. Information: (985) 535-6837</w:t>
      </w:r>
      <w:r>
        <w:rPr>
          <w:rFonts w:ascii="Calibri" w:hAnsi="Calibri" w:cs="Calibri"/>
          <w:sz w:val="30"/>
          <w:szCs w:val="30"/>
        </w:rPr>
        <w:t>.</w:t>
      </w:r>
    </w:p>
    <w:p w14:paraId="1BD9AF86" w14:textId="77777777" w:rsidR="00941C1F" w:rsidRDefault="00941C1F" w:rsidP="00941C1F">
      <w:pPr>
        <w:spacing w:after="0" w:line="240" w:lineRule="auto"/>
        <w:rPr>
          <w:rFonts w:ascii="Calibri" w:hAnsi="Calibri" w:cs="Calibri"/>
          <w:sz w:val="30"/>
          <w:szCs w:val="30"/>
        </w:rPr>
      </w:pPr>
    </w:p>
    <w:p w14:paraId="3B90009F" w14:textId="77777777" w:rsidR="00941C1F" w:rsidRDefault="00941C1F" w:rsidP="00941C1F">
      <w:pPr>
        <w:spacing w:after="0" w:line="240" w:lineRule="auto"/>
        <w:rPr>
          <w:rFonts w:ascii="Calibri" w:hAnsi="Calibri" w:cs="Calibri"/>
          <w:sz w:val="30"/>
          <w:szCs w:val="30"/>
        </w:rPr>
      </w:pPr>
      <w:r w:rsidRPr="00941C1F">
        <w:rPr>
          <w:rFonts w:ascii="Calibri" w:hAnsi="Calibri" w:cs="Calibri"/>
          <w:sz w:val="30"/>
          <w:szCs w:val="30"/>
        </w:rPr>
        <w:t>The Times-Picayune</w:t>
      </w:r>
      <w:r>
        <w:rPr>
          <w:rFonts w:ascii="Calibri" w:hAnsi="Calibri" w:cs="Calibri"/>
          <w:sz w:val="30"/>
          <w:szCs w:val="30"/>
        </w:rPr>
        <w:t>, New Orleans, Louisiana</w:t>
      </w:r>
    </w:p>
    <w:p w14:paraId="7841C547" w14:textId="6AC6C8C0" w:rsidR="00941C1F" w:rsidRPr="00C0753F" w:rsidRDefault="00941C1F" w:rsidP="00941C1F">
      <w:pPr>
        <w:spacing w:after="0" w:line="240" w:lineRule="auto"/>
        <w:rPr>
          <w:rFonts w:ascii="Calibri" w:hAnsi="Calibri" w:cs="Calibri"/>
          <w:sz w:val="30"/>
          <w:szCs w:val="30"/>
        </w:rPr>
      </w:pPr>
      <w:r w:rsidRPr="00941C1F">
        <w:rPr>
          <w:rFonts w:ascii="Calibri" w:hAnsi="Calibri" w:cs="Calibri"/>
          <w:sz w:val="30"/>
          <w:szCs w:val="30"/>
        </w:rPr>
        <w:t>Dec. 18, 2009</w:t>
      </w:r>
    </w:p>
    <w:sectPr w:rsidR="00941C1F" w:rsidRPr="00C0753F" w:rsidSect="00941C1F">
      <w:pgSz w:w="12240" w:h="1728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6C7"/>
    <w:rsid w:val="001F502A"/>
    <w:rsid w:val="00231BE8"/>
    <w:rsid w:val="0030588A"/>
    <w:rsid w:val="00702B4F"/>
    <w:rsid w:val="00941C1F"/>
    <w:rsid w:val="00A149E7"/>
    <w:rsid w:val="00A25A74"/>
    <w:rsid w:val="00AC023B"/>
    <w:rsid w:val="00B30853"/>
    <w:rsid w:val="00B776C7"/>
    <w:rsid w:val="00C0753F"/>
    <w:rsid w:val="00C56B3A"/>
    <w:rsid w:val="00CD219F"/>
    <w:rsid w:val="00DA7480"/>
    <w:rsid w:val="00FF48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CBBE4"/>
  <w15:chartTrackingRefBased/>
  <w15:docId w15:val="{797E9277-FFD6-4E25-AF66-54160A4E3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76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776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776C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776C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776C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776C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76C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76C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76C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76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776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776C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76C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76C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76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76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76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76C7"/>
    <w:rPr>
      <w:rFonts w:eastAsiaTheme="majorEastAsia" w:cstheme="majorBidi"/>
      <w:color w:val="272727" w:themeColor="text1" w:themeTint="D8"/>
    </w:rPr>
  </w:style>
  <w:style w:type="paragraph" w:styleId="Title">
    <w:name w:val="Title"/>
    <w:basedOn w:val="Normal"/>
    <w:next w:val="Normal"/>
    <w:link w:val="TitleChar"/>
    <w:uiPriority w:val="10"/>
    <w:qFormat/>
    <w:rsid w:val="00B776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76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76C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76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76C7"/>
    <w:pPr>
      <w:spacing w:before="160"/>
      <w:jc w:val="center"/>
    </w:pPr>
    <w:rPr>
      <w:i/>
      <w:iCs/>
      <w:color w:val="404040" w:themeColor="text1" w:themeTint="BF"/>
    </w:rPr>
  </w:style>
  <w:style w:type="character" w:customStyle="1" w:styleId="QuoteChar">
    <w:name w:val="Quote Char"/>
    <w:basedOn w:val="DefaultParagraphFont"/>
    <w:link w:val="Quote"/>
    <w:uiPriority w:val="29"/>
    <w:rsid w:val="00B776C7"/>
    <w:rPr>
      <w:i/>
      <w:iCs/>
      <w:color w:val="404040" w:themeColor="text1" w:themeTint="BF"/>
    </w:rPr>
  </w:style>
  <w:style w:type="paragraph" w:styleId="ListParagraph">
    <w:name w:val="List Paragraph"/>
    <w:basedOn w:val="Normal"/>
    <w:uiPriority w:val="34"/>
    <w:qFormat/>
    <w:rsid w:val="00B776C7"/>
    <w:pPr>
      <w:ind w:left="720"/>
      <w:contextualSpacing/>
    </w:pPr>
  </w:style>
  <w:style w:type="character" w:styleId="IntenseEmphasis">
    <w:name w:val="Intense Emphasis"/>
    <w:basedOn w:val="DefaultParagraphFont"/>
    <w:uiPriority w:val="21"/>
    <w:qFormat/>
    <w:rsid w:val="00B776C7"/>
    <w:rPr>
      <w:i/>
      <w:iCs/>
      <w:color w:val="0F4761" w:themeColor="accent1" w:themeShade="BF"/>
    </w:rPr>
  </w:style>
  <w:style w:type="paragraph" w:styleId="IntenseQuote">
    <w:name w:val="Intense Quote"/>
    <w:basedOn w:val="Normal"/>
    <w:next w:val="Normal"/>
    <w:link w:val="IntenseQuoteChar"/>
    <w:uiPriority w:val="30"/>
    <w:qFormat/>
    <w:rsid w:val="00B776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776C7"/>
    <w:rPr>
      <w:i/>
      <w:iCs/>
      <w:color w:val="0F4761" w:themeColor="accent1" w:themeShade="BF"/>
    </w:rPr>
  </w:style>
  <w:style w:type="character" w:styleId="IntenseReference">
    <w:name w:val="Intense Reference"/>
    <w:basedOn w:val="DefaultParagraphFont"/>
    <w:uiPriority w:val="32"/>
    <w:qFormat/>
    <w:rsid w:val="00B776C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228</Words>
  <Characters>1305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2025-03-04T21:40:00Z</dcterms:created>
  <dcterms:modified xsi:type="dcterms:W3CDTF">2025-03-04T21:40:00Z</dcterms:modified>
</cp:coreProperties>
</file>