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2FA83" w14:textId="554902A8" w:rsidR="00CE2643" w:rsidRPr="00CE2643" w:rsidRDefault="002C34FD" w:rsidP="00CE2643">
      <w:pPr>
        <w:spacing w:after="0" w:line="276" w:lineRule="auto"/>
        <w:jc w:val="center"/>
        <w:rPr>
          <w:rFonts w:ascii="Calibri" w:hAnsi="Calibri" w:cs="Calibri"/>
          <w:sz w:val="40"/>
          <w:szCs w:val="40"/>
        </w:rPr>
      </w:pPr>
      <w:r>
        <w:rPr>
          <w:rFonts w:ascii="Calibri" w:hAnsi="Calibri" w:cs="Calibri"/>
          <w:sz w:val="40"/>
          <w:szCs w:val="40"/>
        </w:rPr>
        <w:t>Wilhelmina (Gauthreaux) Landry</w:t>
      </w:r>
    </w:p>
    <w:p w14:paraId="036C9FC8" w14:textId="50FF863F" w:rsidR="00CE2643" w:rsidRPr="00CE2643" w:rsidRDefault="002C34FD" w:rsidP="00CE2643">
      <w:pPr>
        <w:spacing w:after="0" w:line="276" w:lineRule="auto"/>
        <w:jc w:val="center"/>
        <w:rPr>
          <w:rFonts w:ascii="Calibri" w:hAnsi="Calibri" w:cs="Calibri"/>
          <w:sz w:val="40"/>
          <w:szCs w:val="40"/>
        </w:rPr>
      </w:pPr>
      <w:r>
        <w:rPr>
          <w:rFonts w:ascii="Calibri" w:hAnsi="Calibri" w:cs="Calibri"/>
          <w:sz w:val="40"/>
          <w:szCs w:val="40"/>
        </w:rPr>
        <w:t>February 19, 1937 – March 9, 2025</w:t>
      </w:r>
    </w:p>
    <w:p w14:paraId="0A3CFA08" w14:textId="77777777" w:rsidR="003F7962" w:rsidRPr="003F7962" w:rsidRDefault="003F7962" w:rsidP="00CE2643">
      <w:pPr>
        <w:spacing w:after="0" w:line="276" w:lineRule="auto"/>
        <w:rPr>
          <w:rFonts w:ascii="Calibri" w:hAnsi="Calibri" w:cs="Calibri"/>
          <w:sz w:val="30"/>
          <w:szCs w:val="30"/>
        </w:rPr>
      </w:pPr>
    </w:p>
    <w:p w14:paraId="4F1F7781" w14:textId="77777777" w:rsidR="001678C8" w:rsidRDefault="001678C8" w:rsidP="00CE2643">
      <w:pPr>
        <w:spacing w:after="0" w:line="276" w:lineRule="auto"/>
        <w:rPr>
          <w:rFonts w:ascii="Calibri" w:hAnsi="Calibri" w:cs="Calibri"/>
          <w:sz w:val="30"/>
          <w:szCs w:val="30"/>
        </w:rPr>
      </w:pPr>
    </w:p>
    <w:p w14:paraId="7416F984" w14:textId="77777777" w:rsidR="002C34FD" w:rsidRDefault="002C34FD" w:rsidP="00CE2643">
      <w:pPr>
        <w:spacing w:after="0" w:line="276" w:lineRule="auto"/>
        <w:rPr>
          <w:rFonts w:ascii="Calibri" w:hAnsi="Calibri" w:cs="Calibri"/>
          <w:sz w:val="30"/>
          <w:szCs w:val="30"/>
        </w:rPr>
      </w:pPr>
      <w:r>
        <w:rPr>
          <w:rFonts w:ascii="Calibri" w:hAnsi="Calibri" w:cs="Calibri"/>
          <w:sz w:val="30"/>
          <w:szCs w:val="30"/>
        </w:rPr>
        <w:t xml:space="preserve">   </w:t>
      </w:r>
      <w:r w:rsidRPr="002C34FD">
        <w:rPr>
          <w:rFonts w:ascii="Calibri" w:hAnsi="Calibri" w:cs="Calibri"/>
          <w:sz w:val="30"/>
          <w:szCs w:val="30"/>
        </w:rPr>
        <w:t xml:space="preserve">Wilhelmina Gauthreaux Landry went to her heavenly home on March 9, 2025, at the golden age of 88. She was a wonderful person who was always there when needed. She had many friends (as she never met a stranger) and was a well-loved member of the community in St. James, LA. </w:t>
      </w:r>
    </w:p>
    <w:p w14:paraId="4E0265C3" w14:textId="77777777" w:rsidR="002C34FD" w:rsidRDefault="002C34FD" w:rsidP="00CE2643">
      <w:pPr>
        <w:spacing w:after="0" w:line="276" w:lineRule="auto"/>
        <w:rPr>
          <w:rFonts w:ascii="Calibri" w:hAnsi="Calibri" w:cs="Calibri"/>
          <w:sz w:val="30"/>
          <w:szCs w:val="30"/>
        </w:rPr>
      </w:pPr>
      <w:r>
        <w:rPr>
          <w:rFonts w:ascii="Calibri" w:hAnsi="Calibri" w:cs="Calibri"/>
          <w:sz w:val="30"/>
          <w:szCs w:val="30"/>
        </w:rPr>
        <w:t xml:space="preserve">   </w:t>
      </w:r>
      <w:r w:rsidRPr="002C34FD">
        <w:rPr>
          <w:rFonts w:ascii="Calibri" w:hAnsi="Calibri" w:cs="Calibri"/>
          <w:sz w:val="30"/>
          <w:szCs w:val="30"/>
        </w:rPr>
        <w:t>She was born to Ulysses and Florence Geason Gauthreaux in New Orleans, LA, on February 20, 1937. She was raised in Welcome, LA (now known as St. James) along with her ten siblings. She proudly shared the story of how a lady in the hospital named her after Queen Wilhelmina of the Netherlands.</w:t>
      </w:r>
      <w:r w:rsidRPr="002C34FD">
        <w:rPr>
          <w:rFonts w:ascii="Calibri" w:hAnsi="Calibri" w:cs="Calibri"/>
          <w:sz w:val="30"/>
          <w:szCs w:val="30"/>
        </w:rPr>
        <w:br/>
        <w:t xml:space="preserve">Wilhelmina was educated in the St. James Parish School System, graduating in the class of 1955. She obtained her bachelor's degree, master's, and 30+ hours in Education at Southern University in Baton Rouge, LA. </w:t>
      </w:r>
    </w:p>
    <w:p w14:paraId="67380E1C" w14:textId="6FB88E9C" w:rsidR="00CE2643" w:rsidRDefault="002C34FD" w:rsidP="00CE2643">
      <w:pPr>
        <w:spacing w:after="0" w:line="276" w:lineRule="auto"/>
        <w:rPr>
          <w:rFonts w:ascii="Calibri" w:hAnsi="Calibri" w:cs="Calibri"/>
          <w:sz w:val="30"/>
          <w:szCs w:val="30"/>
        </w:rPr>
      </w:pPr>
      <w:r>
        <w:rPr>
          <w:rFonts w:ascii="Calibri" w:hAnsi="Calibri" w:cs="Calibri"/>
          <w:sz w:val="30"/>
          <w:szCs w:val="30"/>
        </w:rPr>
        <w:t xml:space="preserve">   </w:t>
      </w:r>
      <w:r w:rsidRPr="002C34FD">
        <w:rPr>
          <w:rFonts w:ascii="Calibri" w:hAnsi="Calibri" w:cs="Calibri"/>
          <w:sz w:val="30"/>
          <w:szCs w:val="30"/>
        </w:rPr>
        <w:t xml:space="preserve">She was </w:t>
      </w:r>
      <w:proofErr w:type="gramStart"/>
      <w:r w:rsidRPr="002C34FD">
        <w:rPr>
          <w:rFonts w:ascii="Calibri" w:hAnsi="Calibri" w:cs="Calibri"/>
          <w:sz w:val="30"/>
          <w:szCs w:val="30"/>
        </w:rPr>
        <w:t>kind hearted</w:t>
      </w:r>
      <w:proofErr w:type="gramEnd"/>
      <w:r w:rsidRPr="002C34FD">
        <w:rPr>
          <w:rFonts w:ascii="Calibri" w:hAnsi="Calibri" w:cs="Calibri"/>
          <w:sz w:val="30"/>
          <w:szCs w:val="30"/>
        </w:rPr>
        <w:t xml:space="preserve"> and a compassionate instructor who helped to impact the lives of her students by inspiring them to do their best. She received many honors and recognition for her work in the community, including being named Citizen of the Year in 1999 for St. James Parish.</w:t>
      </w:r>
      <w:r w:rsidRPr="002C34FD">
        <w:rPr>
          <w:rFonts w:ascii="Calibri" w:hAnsi="Calibri" w:cs="Calibri"/>
          <w:sz w:val="30"/>
          <w:szCs w:val="30"/>
        </w:rPr>
        <w:br/>
      </w:r>
      <w:r>
        <w:rPr>
          <w:rFonts w:ascii="Calibri" w:hAnsi="Calibri" w:cs="Calibri"/>
          <w:sz w:val="30"/>
          <w:szCs w:val="30"/>
        </w:rPr>
        <w:t xml:space="preserve">   </w:t>
      </w:r>
      <w:r w:rsidRPr="002C34FD">
        <w:rPr>
          <w:rFonts w:ascii="Calibri" w:hAnsi="Calibri" w:cs="Calibri"/>
          <w:sz w:val="30"/>
          <w:szCs w:val="30"/>
        </w:rPr>
        <w:t>Wilhelmina leaves behind her daughters and spouse: Denise and Wendell Broden, Sr. and Jacquelyn Landry; son, Wilbert Landry, Jr.; 20 grandchildren; 32 great-grandchildren; daughters-in-love: Roslyn Louis Landry and Elizabeth Brown; sister, Geraldine Dickerson; brothers: Deacon Edward Gauthreaux, Sr. and Rev. Ronald Gauthreaux, Sr.; sisters-in-law: Joyce, Gloria, Joan, and Denise Gauthreaux; brothers-in-law: Albert, Welman Landry, and Hamilton Trench;</w:t>
      </w:r>
      <w:r w:rsidRPr="002C34FD">
        <w:rPr>
          <w:rFonts w:ascii="Calibri" w:hAnsi="Calibri" w:cs="Calibri"/>
          <w:sz w:val="30"/>
          <w:szCs w:val="30"/>
        </w:rPr>
        <w:br/>
      </w:r>
      <w:r>
        <w:rPr>
          <w:rFonts w:ascii="Calibri" w:hAnsi="Calibri" w:cs="Calibri"/>
          <w:sz w:val="30"/>
          <w:szCs w:val="30"/>
        </w:rPr>
        <w:t xml:space="preserve">   </w:t>
      </w:r>
      <w:r w:rsidRPr="002C34FD">
        <w:rPr>
          <w:rFonts w:ascii="Calibri" w:hAnsi="Calibri" w:cs="Calibri"/>
          <w:sz w:val="30"/>
          <w:szCs w:val="30"/>
        </w:rPr>
        <w:t xml:space="preserve">She now joins her heavenly family that awaited her arrival: her husband, Wilbert Landry, Sr.; son, Michael A. Landry; parents, Ulysses and Florence Gauthreaux; sisters, Mable Gauthreaux, Roberta Duronslet (Joel), and Florence Harvey (Michael); brothers, Ulysses "Bo" (Joanne), Allen, Robert, and Rev. Donald Gauthreaux, Sr.; grandson, Makali Landry; bonus granddaughter, </w:t>
      </w:r>
      <w:proofErr w:type="spellStart"/>
      <w:r w:rsidRPr="002C34FD">
        <w:rPr>
          <w:rFonts w:ascii="Calibri" w:hAnsi="Calibri" w:cs="Calibri"/>
          <w:sz w:val="30"/>
          <w:szCs w:val="30"/>
        </w:rPr>
        <w:t>Juanitra</w:t>
      </w:r>
      <w:proofErr w:type="spellEnd"/>
      <w:r w:rsidRPr="002C34FD">
        <w:rPr>
          <w:rFonts w:ascii="Calibri" w:hAnsi="Calibri" w:cs="Calibri"/>
          <w:sz w:val="30"/>
          <w:szCs w:val="30"/>
        </w:rPr>
        <w:t xml:space="preserve"> Warren; great-grandbaby, Nyri Williams; father and mother-in-law, Jules Sr. and Rose Smith Landry; brothers and sisters-in-law: Rev. Jules, Jr. and Bernice Landry, Ulysses and Alice "Josephine" Jones, Lloyd and Noon Jones, Geneva Trench, Rachel Landry, Herbert Landry, and Andrew Dickerson, Sr.; daughter-in-law, Nokia Landry; and her nephews: Donald Jr., Edward Jr., Ronald Jr., Gauthreaux and Dennis Duronslet.</w:t>
      </w:r>
    </w:p>
    <w:p w14:paraId="470410E6" w14:textId="77777777" w:rsidR="002C34FD" w:rsidRDefault="002C34FD" w:rsidP="00CE2643">
      <w:pPr>
        <w:spacing w:after="0" w:line="276" w:lineRule="auto"/>
        <w:rPr>
          <w:rFonts w:ascii="Calibri" w:hAnsi="Calibri" w:cs="Calibri"/>
          <w:sz w:val="30"/>
          <w:szCs w:val="30"/>
        </w:rPr>
      </w:pPr>
    </w:p>
    <w:p w14:paraId="479DC5AD" w14:textId="13557D82" w:rsidR="001678C8" w:rsidRDefault="001678C8" w:rsidP="00CE2643">
      <w:pPr>
        <w:spacing w:after="0" w:line="276" w:lineRule="auto"/>
        <w:rPr>
          <w:rFonts w:ascii="Calibri" w:hAnsi="Calibri" w:cs="Calibri"/>
          <w:sz w:val="30"/>
          <w:szCs w:val="30"/>
        </w:rPr>
      </w:pPr>
      <w:r>
        <w:rPr>
          <w:rFonts w:ascii="Calibri" w:hAnsi="Calibri" w:cs="Calibri"/>
          <w:sz w:val="30"/>
          <w:szCs w:val="30"/>
        </w:rPr>
        <w:t>Demby &amp; Son Funeral Home, Donaldsonville, Louisiana</w:t>
      </w:r>
    </w:p>
    <w:sectPr w:rsidR="001678C8" w:rsidSect="002C34FD">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9452F"/>
    <w:rsid w:val="000C7225"/>
    <w:rsid w:val="000F5DC1"/>
    <w:rsid w:val="001678C8"/>
    <w:rsid w:val="001D233F"/>
    <w:rsid w:val="001D4DD3"/>
    <w:rsid w:val="002309AA"/>
    <w:rsid w:val="002C34FD"/>
    <w:rsid w:val="003F7962"/>
    <w:rsid w:val="004466C2"/>
    <w:rsid w:val="00463E27"/>
    <w:rsid w:val="004906B5"/>
    <w:rsid w:val="006B5243"/>
    <w:rsid w:val="006F10DC"/>
    <w:rsid w:val="00815B01"/>
    <w:rsid w:val="009F01B0"/>
    <w:rsid w:val="00B10D5D"/>
    <w:rsid w:val="00BC23AB"/>
    <w:rsid w:val="00BE7A52"/>
    <w:rsid w:val="00CE2643"/>
    <w:rsid w:val="00DA4CC4"/>
    <w:rsid w:val="00F04DEA"/>
    <w:rsid w:val="00F15297"/>
    <w:rsid w:val="00F17BA6"/>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2026-07-27T12:15:00Z</dcterms:created>
  <dcterms:modified xsi:type="dcterms:W3CDTF">2026-07-27T12:15:00Z</dcterms:modified>
</cp:coreProperties>
</file>