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F7" w:rsidRPr="000B44F7" w:rsidRDefault="000B44F7" w:rsidP="000B44F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0B44F7">
        <w:rPr>
          <w:rFonts w:cstheme="minorHAnsi"/>
          <w:color w:val="36322D"/>
          <w:sz w:val="40"/>
          <w:szCs w:val="40"/>
          <w:shd w:val="clear" w:color="auto" w:fill="FAFAFA"/>
        </w:rPr>
        <w:t>Milton Bartholomew, Sr.</w:t>
      </w:r>
    </w:p>
    <w:p w:rsidR="000B44F7" w:rsidRPr="000B44F7" w:rsidRDefault="000B44F7" w:rsidP="000B44F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0B44F7">
        <w:rPr>
          <w:rFonts w:cstheme="minorHAnsi"/>
          <w:color w:val="36322D"/>
          <w:sz w:val="40"/>
          <w:szCs w:val="40"/>
          <w:shd w:val="clear" w:color="auto" w:fill="FAFAFA"/>
        </w:rPr>
        <w:t>November 23, 1942 – October 2, 2000</w:t>
      </w:r>
    </w:p>
    <w:p w:rsidR="000B44F7" w:rsidRPr="000B44F7" w:rsidRDefault="000B44F7" w:rsidP="000B44F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B44F7" w:rsidRPr="000B44F7" w:rsidRDefault="000B44F7" w:rsidP="000B44F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B44F7">
        <w:rPr>
          <w:rFonts w:cstheme="minorHAnsi"/>
          <w:noProof/>
          <w:sz w:val="30"/>
          <w:szCs w:val="30"/>
        </w:rPr>
        <w:drawing>
          <wp:inline distT="0" distB="0" distL="0" distR="0" wp14:anchorId="46AAF39F" wp14:editId="2750EDC9">
            <wp:extent cx="5943600" cy="4457700"/>
            <wp:effectExtent l="0" t="0" r="0" b="0"/>
            <wp:docPr id="1" name="Picture 1" descr="https://images.findagrave.com/photos/2016/144/163092809_146407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144/163092809_14640714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F7" w:rsidRDefault="000B44F7" w:rsidP="000B44F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0B44F7" w:rsidRPr="000B44F7" w:rsidRDefault="000B44F7" w:rsidP="000B44F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724C0" w:rsidRDefault="007724C0" w:rsidP="000B44F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>Milton "</w:t>
      </w:r>
      <w:proofErr w:type="spellStart"/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>Kruschev</w:t>
      </w:r>
      <w:proofErr w:type="spellEnd"/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 xml:space="preserve">" Bartholomew Sr., a </w:t>
      </w:r>
      <w:proofErr w:type="spellStart"/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>shipfitter</w:t>
      </w:r>
      <w:proofErr w:type="spellEnd"/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 xml:space="preserve">, died Monday of a heart attack at West Jefferson General Hospital. He was 57. Mr. Bartholomew was born in Vacherie and lived in Marrero for many years. Survivors include two sons, </w:t>
      </w:r>
      <w:proofErr w:type="spellStart"/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>Sedrick</w:t>
      </w:r>
      <w:proofErr w:type="spellEnd"/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 xml:space="preserve"> Bartholomew of Thibodaux and Milton J. Bartholomew Jr.; a daughter, </w:t>
      </w:r>
      <w:proofErr w:type="spellStart"/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>Shenna</w:t>
      </w:r>
      <w:proofErr w:type="spellEnd"/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 xml:space="preserve"> Bartholomew of Gretna; six brothers, Sidney, Jimmy, Alvin and George Bartholomew, all of Vacherie, Herman Bartholomew of Harvey and Thomas Bartholomew Jr.; and seven grandchildren. </w:t>
      </w:r>
    </w:p>
    <w:p w:rsidR="000B44F7" w:rsidRPr="000B44F7" w:rsidRDefault="000B44F7" w:rsidP="000B44F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2E0EF4" w:rsidRPr="000B44F7" w:rsidRDefault="002E0EF4" w:rsidP="000B44F7">
      <w:pPr>
        <w:spacing w:after="0" w:line="240" w:lineRule="auto"/>
        <w:rPr>
          <w:rFonts w:cstheme="minorHAnsi"/>
          <w:sz w:val="30"/>
          <w:szCs w:val="30"/>
        </w:rPr>
      </w:pPr>
      <w:r w:rsidRPr="000B44F7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E0EF4" w:rsidRPr="000B4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B44F7"/>
    <w:rsid w:val="002A4B8B"/>
    <w:rsid w:val="002E0EF4"/>
    <w:rsid w:val="003E1017"/>
    <w:rsid w:val="004657EA"/>
    <w:rsid w:val="004D6A54"/>
    <w:rsid w:val="005C123B"/>
    <w:rsid w:val="00695AF9"/>
    <w:rsid w:val="0070480B"/>
    <w:rsid w:val="007269B7"/>
    <w:rsid w:val="007724C0"/>
    <w:rsid w:val="007C03A1"/>
    <w:rsid w:val="007D7C20"/>
    <w:rsid w:val="009E5C97"/>
    <w:rsid w:val="00A74488"/>
    <w:rsid w:val="00B57615"/>
    <w:rsid w:val="00DD0A3D"/>
    <w:rsid w:val="00E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2020-02-20T16:02:00Z</dcterms:created>
  <dcterms:modified xsi:type="dcterms:W3CDTF">2020-04-03T22:10:00Z</dcterms:modified>
</cp:coreProperties>
</file>