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5BF84" w14:textId="29995CFA" w:rsidR="005F32B3" w:rsidRPr="005F32B3" w:rsidRDefault="005F32B3" w:rsidP="005F32B3">
      <w:pPr>
        <w:spacing w:after="0" w:line="240" w:lineRule="auto"/>
        <w:jc w:val="center"/>
        <w:rPr>
          <w:rFonts w:cstheme="minorHAnsi"/>
          <w:sz w:val="40"/>
          <w:szCs w:val="40"/>
        </w:rPr>
      </w:pPr>
      <w:r w:rsidRPr="005F32B3">
        <w:rPr>
          <w:rFonts w:cstheme="minorHAnsi"/>
          <w:sz w:val="40"/>
          <w:szCs w:val="40"/>
        </w:rPr>
        <w:t>Rodney Batiste Jr.</w:t>
      </w:r>
    </w:p>
    <w:p w14:paraId="77C2922C" w14:textId="5D71A1CB" w:rsidR="005F32B3" w:rsidRPr="005F32B3" w:rsidRDefault="005F32B3" w:rsidP="005F32B3">
      <w:pPr>
        <w:spacing w:after="0" w:line="240" w:lineRule="auto"/>
        <w:jc w:val="center"/>
        <w:rPr>
          <w:rFonts w:cstheme="minorHAnsi"/>
          <w:sz w:val="40"/>
          <w:szCs w:val="40"/>
        </w:rPr>
      </w:pPr>
      <w:r w:rsidRPr="005F32B3">
        <w:rPr>
          <w:rFonts w:cstheme="minorHAnsi"/>
          <w:sz w:val="40"/>
          <w:szCs w:val="40"/>
        </w:rPr>
        <w:t>November 2, 2001 – October 27, 2022</w:t>
      </w:r>
    </w:p>
    <w:p w14:paraId="05D2646E" w14:textId="77777777" w:rsidR="005F32B3" w:rsidRPr="005F32B3" w:rsidRDefault="005F32B3" w:rsidP="005F32B3">
      <w:pPr>
        <w:spacing w:after="0" w:line="240" w:lineRule="auto"/>
        <w:jc w:val="center"/>
        <w:rPr>
          <w:rFonts w:cstheme="minorHAnsi"/>
          <w:sz w:val="30"/>
          <w:szCs w:val="30"/>
        </w:rPr>
      </w:pPr>
    </w:p>
    <w:p w14:paraId="4BC85124" w14:textId="5179A16E" w:rsidR="005F32B3" w:rsidRPr="005F32B3" w:rsidRDefault="005F32B3" w:rsidP="005F32B3">
      <w:pPr>
        <w:spacing w:after="0" w:line="240" w:lineRule="auto"/>
        <w:jc w:val="center"/>
        <w:rPr>
          <w:rFonts w:cstheme="minorHAnsi"/>
          <w:sz w:val="30"/>
          <w:szCs w:val="30"/>
        </w:rPr>
      </w:pPr>
      <w:r w:rsidRPr="005F32B3">
        <w:rPr>
          <w:rFonts w:cstheme="minorHAnsi"/>
          <w:noProof/>
          <w:sz w:val="30"/>
          <w:szCs w:val="30"/>
        </w:rPr>
        <w:drawing>
          <wp:inline distT="0" distB="0" distL="0" distR="0" wp14:anchorId="2D460E13" wp14:editId="7692FCE0">
            <wp:extent cx="2664684" cy="2247900"/>
            <wp:effectExtent l="0" t="0" r="2540" b="0"/>
            <wp:docPr id="858938397"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l="14904" t="10256" r="22596" b="19444"/>
                    <a:stretch/>
                  </pic:blipFill>
                  <pic:spPr bwMode="auto">
                    <a:xfrm>
                      <a:off x="0" y="0"/>
                      <a:ext cx="2684610" cy="2264709"/>
                    </a:xfrm>
                    <a:prstGeom prst="rect">
                      <a:avLst/>
                    </a:prstGeom>
                    <a:noFill/>
                    <a:ln>
                      <a:noFill/>
                    </a:ln>
                    <a:extLst>
                      <a:ext uri="{53640926-AAD7-44D8-BBD7-CCE9431645EC}">
                        <a14:shadowObscured xmlns:a14="http://schemas.microsoft.com/office/drawing/2010/main"/>
                      </a:ext>
                    </a:extLst>
                  </pic:spPr>
                </pic:pic>
              </a:graphicData>
            </a:graphic>
          </wp:inline>
        </w:drawing>
      </w:r>
    </w:p>
    <w:p w14:paraId="1092D719" w14:textId="23AF1EEF" w:rsidR="005F32B3" w:rsidRPr="005F32B3" w:rsidRDefault="005F32B3" w:rsidP="005F32B3">
      <w:pPr>
        <w:spacing w:after="0" w:line="240" w:lineRule="auto"/>
        <w:jc w:val="center"/>
        <w:rPr>
          <w:rFonts w:cstheme="minorHAnsi"/>
          <w:sz w:val="30"/>
          <w:szCs w:val="30"/>
        </w:rPr>
      </w:pPr>
      <w:r w:rsidRPr="005F32B3">
        <w:rPr>
          <w:rFonts w:cstheme="minorHAnsi"/>
          <w:sz w:val="30"/>
          <w:szCs w:val="30"/>
        </w:rPr>
        <w:t>Photo by TMB</w:t>
      </w:r>
    </w:p>
    <w:p w14:paraId="75B0B153" w14:textId="77777777" w:rsidR="005F32B3" w:rsidRPr="005F32B3" w:rsidRDefault="005F32B3" w:rsidP="005F32B3">
      <w:pPr>
        <w:spacing w:after="0" w:line="240" w:lineRule="auto"/>
        <w:rPr>
          <w:rFonts w:cstheme="minorHAnsi"/>
          <w:sz w:val="30"/>
          <w:szCs w:val="30"/>
        </w:rPr>
      </w:pPr>
    </w:p>
    <w:p w14:paraId="39A28269" w14:textId="3F4F11DA" w:rsidR="005F32B3" w:rsidRDefault="005F32B3" w:rsidP="005F32B3">
      <w:pPr>
        <w:pStyle w:val="NormalWeb"/>
        <w:shd w:val="clear" w:color="auto" w:fill="FFFFFF"/>
        <w:spacing w:before="0" w:beforeAutospacing="0" w:after="0" w:afterAutospacing="0"/>
        <w:rPr>
          <w:rFonts w:asciiTheme="minorHAnsi" w:hAnsiTheme="minorHAnsi" w:cstheme="minorHAnsi"/>
          <w:sz w:val="30"/>
          <w:szCs w:val="30"/>
          <w:shd w:val="clear" w:color="auto" w:fill="FFFFFF"/>
        </w:rPr>
      </w:pPr>
      <w:r>
        <w:rPr>
          <w:rFonts w:asciiTheme="minorHAnsi" w:hAnsiTheme="minorHAnsi" w:cstheme="minorHAnsi"/>
          <w:sz w:val="30"/>
          <w:szCs w:val="30"/>
          <w:shd w:val="clear" w:color="auto" w:fill="FFFFFF"/>
        </w:rPr>
        <w:t xml:space="preserve">   </w:t>
      </w:r>
      <w:r w:rsidRPr="005F32B3">
        <w:rPr>
          <w:rFonts w:asciiTheme="minorHAnsi" w:hAnsiTheme="minorHAnsi" w:cstheme="minorHAnsi"/>
          <w:sz w:val="30"/>
          <w:szCs w:val="30"/>
          <w:shd w:val="clear" w:color="auto" w:fill="FFFFFF"/>
        </w:rPr>
        <w:t>Rodney Batiste Jr., known as “RJ”, was called from this life on Thursday, October 27, 2022. He was preceded in death by his grandfathers: Alvin (Specky) Steib and Earl Batiste. R.J. was 20 years old. He was born on November 2, 2001, to the union of Heather Lynn Steib Batiste and Rodney Philip Batiste Sr.</w:t>
      </w:r>
      <w:r w:rsidRPr="005F32B3">
        <w:rPr>
          <w:rFonts w:asciiTheme="minorHAnsi" w:hAnsiTheme="minorHAnsi" w:cstheme="minorHAnsi"/>
          <w:sz w:val="30"/>
          <w:szCs w:val="30"/>
        </w:rPr>
        <w:br/>
      </w:r>
      <w:r>
        <w:rPr>
          <w:rFonts w:asciiTheme="minorHAnsi" w:hAnsiTheme="minorHAnsi" w:cstheme="minorHAnsi"/>
          <w:sz w:val="30"/>
          <w:szCs w:val="30"/>
        </w:rPr>
        <w:t xml:space="preserve">   </w:t>
      </w:r>
      <w:r w:rsidRPr="005F32B3">
        <w:rPr>
          <w:rFonts w:asciiTheme="minorHAnsi" w:hAnsiTheme="minorHAnsi" w:cstheme="minorHAnsi"/>
          <w:sz w:val="30"/>
          <w:szCs w:val="30"/>
          <w:shd w:val="clear" w:color="auto" w:fill="FFFFFF"/>
        </w:rPr>
        <w:t>He leaves to cherish his memories his mother: Heather; father: Rodney Sr.; brother: Tyree Steib; sister: DaJour Lee; grandmothers: Delores Steib and Agnes Batiste; Godmother: Nadine Steib Lewis; Godfather: Timothy Nelson; and a host of uncles, aunts, cousins, friends, and family members.</w:t>
      </w:r>
      <w:r w:rsidRPr="005F32B3">
        <w:rPr>
          <w:rFonts w:asciiTheme="minorHAnsi" w:hAnsiTheme="minorHAnsi" w:cstheme="minorHAnsi"/>
          <w:sz w:val="30"/>
          <w:szCs w:val="30"/>
        </w:rPr>
        <w:br/>
      </w:r>
      <w:r>
        <w:rPr>
          <w:rFonts w:asciiTheme="minorHAnsi" w:hAnsiTheme="minorHAnsi" w:cstheme="minorHAnsi"/>
          <w:sz w:val="30"/>
          <w:szCs w:val="30"/>
        </w:rPr>
        <w:t xml:space="preserve">   </w:t>
      </w:r>
      <w:r w:rsidRPr="005F32B3">
        <w:rPr>
          <w:rFonts w:asciiTheme="minorHAnsi" w:hAnsiTheme="minorHAnsi" w:cstheme="minorHAnsi"/>
          <w:sz w:val="30"/>
          <w:szCs w:val="30"/>
          <w:shd w:val="clear" w:color="auto" w:fill="FFFFFF"/>
        </w:rPr>
        <w:t>R.J. was a friend to the end, and it was a privilege to know him; an angel here on earth, and now he’s sitting at the right hand of his Heavenly Father.</w:t>
      </w:r>
      <w:r w:rsidRPr="005F32B3">
        <w:rPr>
          <w:rFonts w:asciiTheme="minorHAnsi" w:hAnsiTheme="minorHAnsi" w:cstheme="minorHAnsi"/>
          <w:sz w:val="30"/>
          <w:szCs w:val="30"/>
        </w:rPr>
        <w:br/>
      </w:r>
      <w:r>
        <w:rPr>
          <w:rFonts w:asciiTheme="minorHAnsi" w:hAnsiTheme="minorHAnsi" w:cstheme="minorHAnsi"/>
          <w:sz w:val="30"/>
          <w:szCs w:val="30"/>
        </w:rPr>
        <w:t xml:space="preserve">   </w:t>
      </w:r>
      <w:r w:rsidRPr="005F32B3">
        <w:rPr>
          <w:rFonts w:asciiTheme="minorHAnsi" w:hAnsiTheme="minorHAnsi" w:cstheme="minorHAnsi"/>
          <w:sz w:val="30"/>
          <w:szCs w:val="30"/>
          <w:shd w:val="clear" w:color="auto" w:fill="FFFFFF"/>
        </w:rPr>
        <w:t>A Mass of Christian Burial will be held at Our Lady of Peace Catholic Church, 13281 LA-644, Vacherie, LA 70090 on Saturday, November 5, 2022, celebrated by Father Matthew McCaughey. Visitation will be from 9:00am until 11:00am. Mass will begin at 11:00am. Recitation of the Holy Rosary at 9:30am. Interment will follow at Our Lady of Peace Catholic Church Cemetery. Final care and professional services have been entrusted to Treasures of Life Funeral Services, 315 E. Airline Hwy., Gramercy, LA 70052.</w:t>
      </w:r>
    </w:p>
    <w:p w14:paraId="2DD87FE3" w14:textId="77777777" w:rsidR="005F32B3" w:rsidRPr="005F32B3" w:rsidRDefault="005F32B3" w:rsidP="005F32B3">
      <w:pPr>
        <w:pStyle w:val="NormalWeb"/>
        <w:shd w:val="clear" w:color="auto" w:fill="FFFFFF"/>
        <w:spacing w:before="0" w:beforeAutospacing="0" w:after="0" w:afterAutospacing="0"/>
        <w:rPr>
          <w:rFonts w:asciiTheme="minorHAnsi" w:hAnsiTheme="minorHAnsi" w:cstheme="minorHAnsi"/>
          <w:sz w:val="30"/>
          <w:szCs w:val="30"/>
          <w:shd w:val="clear" w:color="auto" w:fill="FFFFFF"/>
        </w:rPr>
      </w:pPr>
    </w:p>
    <w:p w14:paraId="2A71B5E9" w14:textId="0E41AA69" w:rsidR="005F32B3" w:rsidRPr="005F32B3" w:rsidRDefault="005F32B3" w:rsidP="005F32B3">
      <w:pPr>
        <w:pStyle w:val="NormalWeb"/>
        <w:shd w:val="clear" w:color="auto" w:fill="FFFFFF"/>
        <w:spacing w:before="0" w:beforeAutospacing="0" w:after="0" w:afterAutospacing="0"/>
        <w:rPr>
          <w:rFonts w:asciiTheme="minorHAnsi" w:hAnsiTheme="minorHAnsi" w:cstheme="minorHAnsi"/>
          <w:b/>
          <w:bCs/>
          <w:sz w:val="30"/>
          <w:szCs w:val="30"/>
        </w:rPr>
      </w:pPr>
      <w:r w:rsidRPr="005F32B3">
        <w:rPr>
          <w:rStyle w:val="Strong"/>
          <w:rFonts w:asciiTheme="minorHAnsi" w:hAnsiTheme="minorHAnsi" w:cstheme="minorHAnsi"/>
          <w:b w:val="0"/>
          <w:bCs w:val="0"/>
          <w:sz w:val="30"/>
          <w:szCs w:val="30"/>
        </w:rPr>
        <w:t>Treasures of Life Funeral Services, Gramercy</w:t>
      </w:r>
      <w:r>
        <w:rPr>
          <w:rStyle w:val="Strong"/>
          <w:rFonts w:asciiTheme="minorHAnsi" w:hAnsiTheme="minorHAnsi" w:cstheme="minorHAnsi"/>
          <w:b w:val="0"/>
          <w:bCs w:val="0"/>
          <w:sz w:val="30"/>
          <w:szCs w:val="30"/>
        </w:rPr>
        <w:t>, Louisiana</w:t>
      </w:r>
    </w:p>
    <w:p w14:paraId="21EA6E9F" w14:textId="77777777" w:rsidR="005F32B3" w:rsidRPr="005F32B3" w:rsidRDefault="005F32B3"/>
    <w:sectPr w:rsidR="005F32B3" w:rsidRPr="005F32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2B3"/>
    <w:rsid w:val="005F3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5D6AA"/>
  <w15:chartTrackingRefBased/>
  <w15:docId w15:val="{4F9F967F-4B98-4D01-9D26-173BAED7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32B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5F32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207</Words>
  <Characters>1186</Characters>
  <Application>Microsoft Office Word</Application>
  <DocSecurity>0</DocSecurity>
  <Lines>9</Lines>
  <Paragraphs>2</Paragraphs>
  <ScaleCrop>false</ScaleCrop>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2023-10-06T20:24:00Z</dcterms:created>
  <dcterms:modified xsi:type="dcterms:W3CDTF">2023-10-06T20:29:00Z</dcterms:modified>
</cp:coreProperties>
</file>