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6DB65B3B" w:rsidR="0009452F" w:rsidRPr="009047DE" w:rsidRDefault="00B91808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Kenneth Joseph</w:t>
      </w:r>
      <w:r w:rsidR="00560859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3198E161" w:rsidR="009047DE" w:rsidRPr="009047DE" w:rsidRDefault="00B91808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9, 1946 – December 31, 2008</w:t>
      </w:r>
      <w:r w:rsidR="00EB62BA">
        <w:rPr>
          <w:rFonts w:ascii="Calibri" w:hAnsi="Calibri" w:cs="Calibri"/>
          <w:sz w:val="40"/>
          <w:szCs w:val="40"/>
        </w:rPr>
        <w:tab/>
      </w:r>
    </w:p>
    <w:p w14:paraId="0BA0E9BC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1743271F" w:rsidR="009047DE" w:rsidRDefault="00B91808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54883E64" wp14:editId="491D9D38">
            <wp:extent cx="2457450" cy="1538724"/>
            <wp:effectExtent l="0" t="0" r="0" b="4445"/>
            <wp:docPr id="94668895" name="Picture 1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370" cy="154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2DE90" w14:textId="7C94BC7F" w:rsidR="00B91808" w:rsidRDefault="00B91808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Bobby</w:t>
      </w:r>
    </w:p>
    <w:p w14:paraId="5D30E035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6F8E46C1" w14:textId="77777777" w:rsidR="00B91808" w:rsidRDefault="00B91808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91808">
        <w:rPr>
          <w:rFonts w:ascii="Calibri" w:hAnsi="Calibri" w:cs="Calibri"/>
          <w:sz w:val="30"/>
          <w:szCs w:val="30"/>
        </w:rPr>
        <w:t xml:space="preserve">Kenneth Joseph Becnel, 62, a native and resident of Vacherie, died at 8:33 p.m. Wednesday, Dec. 31, 2008. </w:t>
      </w:r>
    </w:p>
    <w:p w14:paraId="2F5D74F7" w14:textId="77777777" w:rsidR="00B91808" w:rsidRDefault="00B91808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91808">
        <w:rPr>
          <w:rFonts w:ascii="Calibri" w:hAnsi="Calibri" w:cs="Calibri"/>
          <w:sz w:val="30"/>
          <w:szCs w:val="30"/>
        </w:rPr>
        <w:t xml:space="preserve">Visitation will be from 8:30 a.m. to funeral time Saturday at Our Lady of Peace Catholic Church in Vacherie with a 9:30 a.m. military service. Mass will be at 10 a.m. Saturday at the church with cremation at Crematorium Inc. in Houma. </w:t>
      </w:r>
    </w:p>
    <w:p w14:paraId="7F551222" w14:textId="77777777" w:rsidR="00B91808" w:rsidRDefault="00B91808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91808">
        <w:rPr>
          <w:rFonts w:ascii="Calibri" w:hAnsi="Calibri" w:cs="Calibri"/>
          <w:sz w:val="30"/>
          <w:szCs w:val="30"/>
        </w:rPr>
        <w:t xml:space="preserve">He is survived by his wife, Tina Granier Becnel; his mother, Laura </w:t>
      </w:r>
      <w:proofErr w:type="spellStart"/>
      <w:r w:rsidRPr="00B91808">
        <w:rPr>
          <w:rFonts w:ascii="Calibri" w:hAnsi="Calibri" w:cs="Calibri"/>
          <w:sz w:val="30"/>
          <w:szCs w:val="30"/>
        </w:rPr>
        <w:t>deBautte</w:t>
      </w:r>
      <w:proofErr w:type="spellEnd"/>
      <w:r w:rsidRPr="00B91808">
        <w:rPr>
          <w:rFonts w:ascii="Calibri" w:hAnsi="Calibri" w:cs="Calibri"/>
          <w:sz w:val="30"/>
          <w:szCs w:val="30"/>
        </w:rPr>
        <w:t xml:space="preserve"> Becnel; one son, Shane M. Becnel; one </w:t>
      </w:r>
      <w:r w:rsidRPr="00B91808">
        <w:rPr>
          <w:rFonts w:ascii="Calibri" w:hAnsi="Calibri" w:cs="Calibri"/>
          <w:sz w:val="30"/>
          <w:szCs w:val="30"/>
        </w:rPr>
        <w:t>daughter</w:t>
      </w:r>
      <w:r w:rsidRPr="00B91808">
        <w:rPr>
          <w:rFonts w:ascii="Calibri" w:hAnsi="Calibri" w:cs="Calibri"/>
          <w:sz w:val="30"/>
          <w:szCs w:val="30"/>
        </w:rPr>
        <w:t>, Courtney Becnel Miller; two brothers, Francis "</w:t>
      </w:r>
      <w:proofErr w:type="spellStart"/>
      <w:r w:rsidRPr="00B91808">
        <w:rPr>
          <w:rFonts w:ascii="Calibri" w:hAnsi="Calibri" w:cs="Calibri"/>
          <w:sz w:val="30"/>
          <w:szCs w:val="30"/>
        </w:rPr>
        <w:t>Butsy</w:t>
      </w:r>
      <w:proofErr w:type="spellEnd"/>
      <w:r w:rsidRPr="00B91808">
        <w:rPr>
          <w:rFonts w:ascii="Calibri" w:hAnsi="Calibri" w:cs="Calibri"/>
          <w:sz w:val="30"/>
          <w:szCs w:val="30"/>
        </w:rPr>
        <w:t xml:space="preserve">" and Kevin Becnel; three sisters, Laura Ann Benoit, Barbara Babin and Melanie Boudreaux; and two grandchildren, Tristan and Meah Becnel. He was preceded in death by his father, Francois' Joseph Becnel. </w:t>
      </w:r>
    </w:p>
    <w:p w14:paraId="21CD3040" w14:textId="77777777" w:rsidR="00B91808" w:rsidRDefault="00B91808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91808">
        <w:rPr>
          <w:rFonts w:ascii="Calibri" w:hAnsi="Calibri" w:cs="Calibri"/>
          <w:sz w:val="30"/>
          <w:szCs w:val="30"/>
        </w:rPr>
        <w:t xml:space="preserve">He served in the U.S. Marine Corps during the Vietnam conflict as a Sgt. E-5. </w:t>
      </w:r>
      <w:r>
        <w:rPr>
          <w:rFonts w:ascii="Calibri" w:hAnsi="Calibri" w:cs="Calibri"/>
          <w:sz w:val="30"/>
          <w:szCs w:val="30"/>
        </w:rPr>
        <w:t xml:space="preserve"> </w:t>
      </w:r>
      <w:r w:rsidRPr="00B91808">
        <w:rPr>
          <w:rFonts w:ascii="Calibri" w:hAnsi="Calibri" w:cs="Calibri"/>
          <w:sz w:val="30"/>
          <w:szCs w:val="30"/>
        </w:rPr>
        <w:t xml:space="preserve">He was awarded three Purple Heart medals. He retired from Dow Chemical after 32 years. </w:t>
      </w:r>
    </w:p>
    <w:p w14:paraId="4C6C7F6E" w14:textId="77777777" w:rsidR="00B91808" w:rsidRDefault="00B91808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91808">
        <w:rPr>
          <w:rFonts w:ascii="Calibri" w:hAnsi="Calibri" w:cs="Calibri"/>
          <w:sz w:val="30"/>
          <w:szCs w:val="30"/>
        </w:rPr>
        <w:t xml:space="preserve">In lieu of flowers, donations can be made to Our Lady of Peace Catholic Church in Vacherie. </w:t>
      </w:r>
      <w:proofErr w:type="spellStart"/>
      <w:r w:rsidRPr="00B91808">
        <w:rPr>
          <w:rFonts w:ascii="Calibri" w:hAnsi="Calibri" w:cs="Calibri"/>
          <w:sz w:val="30"/>
          <w:szCs w:val="30"/>
        </w:rPr>
        <w:t>Samart</w:t>
      </w:r>
      <w:proofErr w:type="spellEnd"/>
      <w:r w:rsidRPr="00B91808">
        <w:rPr>
          <w:rFonts w:ascii="Calibri" w:hAnsi="Calibri" w:cs="Calibri"/>
          <w:sz w:val="30"/>
          <w:szCs w:val="30"/>
        </w:rPr>
        <w:t xml:space="preserve"> Funeral Home of Houma </w:t>
      </w:r>
      <w:proofErr w:type="gramStart"/>
      <w:r w:rsidRPr="00B91808">
        <w:rPr>
          <w:rFonts w:ascii="Calibri" w:hAnsi="Calibri" w:cs="Calibri"/>
          <w:sz w:val="30"/>
          <w:szCs w:val="30"/>
        </w:rPr>
        <w:t>is in charge of</w:t>
      </w:r>
      <w:proofErr w:type="gramEnd"/>
      <w:r w:rsidRPr="00B91808">
        <w:rPr>
          <w:rFonts w:ascii="Calibri" w:hAnsi="Calibri" w:cs="Calibri"/>
          <w:sz w:val="30"/>
          <w:szCs w:val="30"/>
        </w:rPr>
        <w:t xml:space="preserve"> arrangements.</w:t>
      </w:r>
    </w:p>
    <w:p w14:paraId="6A09A254" w14:textId="25731EAC" w:rsidR="00B233C7" w:rsidRPr="00B91808" w:rsidRDefault="00B91808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1808">
        <w:rPr>
          <w:rFonts w:ascii="Calibri" w:hAnsi="Calibri" w:cs="Calibri"/>
          <w:sz w:val="30"/>
          <w:szCs w:val="30"/>
        </w:rPr>
        <w:br/>
        <w:t>Unknown source</w:t>
      </w:r>
    </w:p>
    <w:sectPr w:rsidR="00B233C7" w:rsidRPr="00B91808" w:rsidSect="00B233C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088"/>
    <w:multiLevelType w:val="hybridMultilevel"/>
    <w:tmpl w:val="C98228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  <w:num w:numId="2" w16cid:durableId="7156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287D13"/>
    <w:rsid w:val="004E2FCA"/>
    <w:rsid w:val="00560859"/>
    <w:rsid w:val="005A6BA6"/>
    <w:rsid w:val="005D01C0"/>
    <w:rsid w:val="006B7D1E"/>
    <w:rsid w:val="00703803"/>
    <w:rsid w:val="00712E23"/>
    <w:rsid w:val="007E4800"/>
    <w:rsid w:val="008C6847"/>
    <w:rsid w:val="009047DE"/>
    <w:rsid w:val="00B233C7"/>
    <w:rsid w:val="00B91808"/>
    <w:rsid w:val="00B97FAA"/>
    <w:rsid w:val="00C83902"/>
    <w:rsid w:val="00CB65B4"/>
    <w:rsid w:val="00DD29D7"/>
    <w:rsid w:val="00E41F21"/>
    <w:rsid w:val="00EB62BA"/>
    <w:rsid w:val="00ED256F"/>
    <w:rsid w:val="00F53AD7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185</Words>
  <Characters>966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2026-09-18T13:02:00Z</dcterms:created>
  <dcterms:modified xsi:type="dcterms:W3CDTF">2026-09-18T13:02:00Z</dcterms:modified>
</cp:coreProperties>
</file>