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D7FF7" w14:textId="7782F4BF" w:rsidR="0009452F" w:rsidRPr="009047DE" w:rsidRDefault="00185ECA" w:rsidP="009047DE">
      <w:pPr>
        <w:spacing w:after="0" w:line="240" w:lineRule="auto"/>
        <w:jc w:val="center"/>
        <w:rPr>
          <w:rFonts w:ascii="Calibri" w:hAnsi="Calibri" w:cs="Calibri"/>
          <w:sz w:val="40"/>
          <w:szCs w:val="40"/>
        </w:rPr>
      </w:pPr>
      <w:r>
        <w:rPr>
          <w:rFonts w:ascii="Calibri" w:hAnsi="Calibri" w:cs="Calibri"/>
          <w:sz w:val="40"/>
          <w:szCs w:val="40"/>
        </w:rPr>
        <w:t>Verline Josephine (Reulet)</w:t>
      </w:r>
      <w:r w:rsidR="001013D3">
        <w:rPr>
          <w:rFonts w:ascii="Calibri" w:hAnsi="Calibri" w:cs="Calibri"/>
          <w:sz w:val="40"/>
          <w:szCs w:val="40"/>
        </w:rPr>
        <w:t xml:space="preserve"> Borne</w:t>
      </w:r>
    </w:p>
    <w:p w14:paraId="5A916C90" w14:textId="76BA4634" w:rsidR="009047DE" w:rsidRPr="009047DE" w:rsidRDefault="00185ECA" w:rsidP="009047DE">
      <w:pPr>
        <w:spacing w:after="0" w:line="240" w:lineRule="auto"/>
        <w:jc w:val="center"/>
        <w:rPr>
          <w:rFonts w:ascii="Calibri" w:hAnsi="Calibri" w:cs="Calibri"/>
          <w:sz w:val="40"/>
          <w:szCs w:val="40"/>
        </w:rPr>
      </w:pPr>
      <w:r>
        <w:rPr>
          <w:rFonts w:ascii="Calibri" w:hAnsi="Calibri" w:cs="Calibri"/>
          <w:sz w:val="40"/>
          <w:szCs w:val="40"/>
        </w:rPr>
        <w:t>July 18, 1927 – January 17, 2019</w:t>
      </w:r>
    </w:p>
    <w:p w14:paraId="0BA0E9BC" w14:textId="77777777" w:rsidR="009047DE" w:rsidRPr="009047DE" w:rsidRDefault="009047DE" w:rsidP="009047DE">
      <w:pPr>
        <w:spacing w:after="0" w:line="240" w:lineRule="auto"/>
        <w:jc w:val="center"/>
        <w:rPr>
          <w:rFonts w:ascii="Calibri" w:hAnsi="Calibri" w:cs="Calibri"/>
          <w:sz w:val="30"/>
          <w:szCs w:val="30"/>
        </w:rPr>
      </w:pPr>
    </w:p>
    <w:p w14:paraId="21C4DE8C" w14:textId="64C4140A" w:rsidR="009047DE" w:rsidRPr="009047DE" w:rsidRDefault="005D01C0" w:rsidP="009047DE">
      <w:pPr>
        <w:spacing w:after="0" w:line="240" w:lineRule="auto"/>
        <w:jc w:val="center"/>
        <w:rPr>
          <w:rFonts w:ascii="Calibri" w:hAnsi="Calibri" w:cs="Calibri"/>
          <w:sz w:val="30"/>
          <w:szCs w:val="30"/>
        </w:rPr>
      </w:pPr>
      <w:r>
        <w:rPr>
          <w:rFonts w:ascii="Calibri" w:hAnsi="Calibri" w:cs="Calibri"/>
          <w:noProof/>
          <w:sz w:val="30"/>
          <w:szCs w:val="30"/>
        </w:rPr>
        <w:drawing>
          <wp:inline distT="0" distB="0" distL="0" distR="0" wp14:anchorId="51419D79" wp14:editId="08CEDCE3">
            <wp:extent cx="2428873" cy="1619250"/>
            <wp:effectExtent l="0" t="0" r="0" b="0"/>
            <wp:docPr id="1037920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92052" name="Picture 103792052"/>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47803" cy="1631870"/>
                    </a:xfrm>
                    <a:prstGeom prst="rect">
                      <a:avLst/>
                    </a:prstGeom>
                  </pic:spPr>
                </pic:pic>
              </a:graphicData>
            </a:graphic>
          </wp:inline>
        </w:drawing>
      </w:r>
    </w:p>
    <w:p w14:paraId="5D30E035" w14:textId="77777777" w:rsidR="009047DE" w:rsidRPr="009047DE" w:rsidRDefault="009047DE" w:rsidP="009047DE">
      <w:pPr>
        <w:spacing w:after="0" w:line="240" w:lineRule="auto"/>
        <w:jc w:val="center"/>
        <w:rPr>
          <w:rFonts w:ascii="Calibri" w:hAnsi="Calibri" w:cs="Calibri"/>
          <w:sz w:val="30"/>
          <w:szCs w:val="30"/>
        </w:rPr>
      </w:pPr>
    </w:p>
    <w:p w14:paraId="4D1A50BF" w14:textId="77777777" w:rsidR="000E04BE" w:rsidRDefault="000E04BE" w:rsidP="00EA782D">
      <w:pPr>
        <w:spacing w:after="0" w:line="240" w:lineRule="auto"/>
        <w:rPr>
          <w:rFonts w:ascii="Calibri" w:hAnsi="Calibri" w:cs="Calibri"/>
          <w:sz w:val="30"/>
          <w:szCs w:val="30"/>
        </w:rPr>
      </w:pPr>
    </w:p>
    <w:p w14:paraId="41DD6219" w14:textId="77777777" w:rsidR="00185ECA" w:rsidRDefault="00185ECA" w:rsidP="00547A6F">
      <w:pPr>
        <w:spacing w:after="0" w:line="240" w:lineRule="auto"/>
        <w:rPr>
          <w:rFonts w:ascii="Calibri" w:hAnsi="Calibri" w:cs="Calibri"/>
          <w:sz w:val="30"/>
          <w:szCs w:val="30"/>
        </w:rPr>
      </w:pPr>
      <w:r>
        <w:rPr>
          <w:rFonts w:ascii="Calibri" w:hAnsi="Calibri" w:cs="Calibri"/>
          <w:sz w:val="30"/>
          <w:szCs w:val="30"/>
        </w:rPr>
        <w:t xml:space="preserve">   </w:t>
      </w:r>
      <w:r w:rsidRPr="00185ECA">
        <w:rPr>
          <w:rFonts w:ascii="Calibri" w:hAnsi="Calibri" w:cs="Calibri"/>
          <w:sz w:val="30"/>
          <w:szCs w:val="30"/>
        </w:rPr>
        <w:t xml:space="preserve">Verline Josephine Borne, a native and resident of Vacherie, passed away on Thursday, January 17, </w:t>
      </w:r>
      <w:proofErr w:type="gramStart"/>
      <w:r w:rsidRPr="00185ECA">
        <w:rPr>
          <w:rFonts w:ascii="Calibri" w:hAnsi="Calibri" w:cs="Calibri"/>
          <w:sz w:val="30"/>
          <w:szCs w:val="30"/>
        </w:rPr>
        <w:t>2019</w:t>
      </w:r>
      <w:proofErr w:type="gramEnd"/>
      <w:r w:rsidRPr="00185ECA">
        <w:rPr>
          <w:rFonts w:ascii="Calibri" w:hAnsi="Calibri" w:cs="Calibri"/>
          <w:sz w:val="30"/>
          <w:szCs w:val="30"/>
        </w:rPr>
        <w:t xml:space="preserve"> at the age of 91.</w:t>
      </w:r>
      <w:r w:rsidRPr="00185ECA">
        <w:rPr>
          <w:rFonts w:ascii="Calibri" w:hAnsi="Calibri" w:cs="Calibri"/>
          <w:sz w:val="30"/>
          <w:szCs w:val="30"/>
        </w:rPr>
        <w:br/>
      </w:r>
      <w:r>
        <w:rPr>
          <w:rFonts w:ascii="Calibri" w:hAnsi="Calibri" w:cs="Calibri"/>
          <w:sz w:val="30"/>
          <w:szCs w:val="30"/>
        </w:rPr>
        <w:t xml:space="preserve">   </w:t>
      </w:r>
      <w:r w:rsidRPr="00185ECA">
        <w:rPr>
          <w:rFonts w:ascii="Calibri" w:hAnsi="Calibri" w:cs="Calibri"/>
          <w:sz w:val="30"/>
          <w:szCs w:val="30"/>
        </w:rPr>
        <w:t>A visitation will be held from 8 a.m. until funeral time on Monday, Jan. 21, at Our Lady of Peace Catholic Church. Mass of Christian Burial will take place at 11 a.m. Interment will follow in the church cemetery, Our Lady of Peace Catholic Church Cemetery.</w:t>
      </w:r>
      <w:r w:rsidRPr="00185ECA">
        <w:rPr>
          <w:rFonts w:ascii="Calibri" w:hAnsi="Calibri" w:cs="Calibri"/>
          <w:sz w:val="30"/>
          <w:szCs w:val="30"/>
        </w:rPr>
        <w:br/>
      </w:r>
      <w:r>
        <w:rPr>
          <w:rFonts w:ascii="Calibri" w:hAnsi="Calibri" w:cs="Calibri"/>
          <w:sz w:val="30"/>
          <w:szCs w:val="30"/>
        </w:rPr>
        <w:t xml:space="preserve">   </w:t>
      </w:r>
      <w:r w:rsidRPr="00185ECA">
        <w:rPr>
          <w:rFonts w:ascii="Calibri" w:hAnsi="Calibri" w:cs="Calibri"/>
          <w:sz w:val="30"/>
          <w:szCs w:val="30"/>
        </w:rPr>
        <w:t>She is survived by her children, Judy (Michael) Clement, Wade (Julie) Borne, and Debbie (Teddy) Bourgeois; 5 grandchildren, Jonathan (Shelby) Clement, Matthew (Abbey) Borne, Renee (Drew) Biondo, Laura Borne, and Dana Bourgeois; and 1 great-granddaughter, Annie Biondo.</w:t>
      </w:r>
      <w:r w:rsidRPr="00185ECA">
        <w:rPr>
          <w:rFonts w:ascii="Calibri" w:hAnsi="Calibri" w:cs="Calibri"/>
          <w:sz w:val="30"/>
          <w:szCs w:val="30"/>
        </w:rPr>
        <w:br/>
      </w:r>
      <w:r>
        <w:rPr>
          <w:rFonts w:ascii="Calibri" w:hAnsi="Calibri" w:cs="Calibri"/>
          <w:sz w:val="30"/>
          <w:szCs w:val="30"/>
        </w:rPr>
        <w:t xml:space="preserve">   </w:t>
      </w:r>
      <w:r w:rsidRPr="00185ECA">
        <w:rPr>
          <w:rFonts w:ascii="Calibri" w:hAnsi="Calibri" w:cs="Calibri"/>
          <w:sz w:val="30"/>
          <w:szCs w:val="30"/>
        </w:rPr>
        <w:t>She is preceded in death by her husband, Fred Borne; sisters, Azema Folse, Elaine Schexnayder, and Cecilia Reulet; brothers, Pierre Helton Reulet, Herbert Reulet, Herman Reulet, and Charles Reulet; and parents, Charles and Elise Steib Reulet.</w:t>
      </w:r>
      <w:r w:rsidRPr="00185ECA">
        <w:rPr>
          <w:rFonts w:ascii="Calibri" w:hAnsi="Calibri" w:cs="Calibri"/>
          <w:sz w:val="30"/>
          <w:szCs w:val="30"/>
        </w:rPr>
        <w:br/>
      </w:r>
      <w:r>
        <w:rPr>
          <w:rFonts w:ascii="Calibri" w:hAnsi="Calibri" w:cs="Calibri"/>
          <w:sz w:val="30"/>
          <w:szCs w:val="30"/>
        </w:rPr>
        <w:t xml:space="preserve">   </w:t>
      </w:r>
      <w:r w:rsidRPr="00185ECA">
        <w:rPr>
          <w:rFonts w:ascii="Calibri" w:hAnsi="Calibri" w:cs="Calibri"/>
          <w:sz w:val="30"/>
          <w:szCs w:val="30"/>
        </w:rPr>
        <w:t>Verline enjoyed spending time with her family, especially around the dinner table. The family would like to thank everyone for their prayers and support during her brief illness.</w:t>
      </w:r>
      <w:r w:rsidRPr="00185ECA">
        <w:rPr>
          <w:rFonts w:ascii="Calibri" w:hAnsi="Calibri" w:cs="Calibri"/>
          <w:sz w:val="30"/>
          <w:szCs w:val="30"/>
        </w:rPr>
        <w:br/>
      </w:r>
      <w:r>
        <w:rPr>
          <w:rFonts w:ascii="Calibri" w:hAnsi="Calibri" w:cs="Calibri"/>
          <w:sz w:val="30"/>
          <w:szCs w:val="30"/>
        </w:rPr>
        <w:t xml:space="preserve">   </w:t>
      </w:r>
      <w:r w:rsidRPr="00185ECA">
        <w:rPr>
          <w:rFonts w:ascii="Calibri" w:hAnsi="Calibri" w:cs="Calibri"/>
          <w:sz w:val="30"/>
          <w:szCs w:val="30"/>
        </w:rPr>
        <w:t xml:space="preserve">Thibodaux Funeral Home </w:t>
      </w:r>
      <w:proofErr w:type="gramStart"/>
      <w:r w:rsidRPr="00185ECA">
        <w:rPr>
          <w:rFonts w:ascii="Calibri" w:hAnsi="Calibri" w:cs="Calibri"/>
          <w:sz w:val="30"/>
          <w:szCs w:val="30"/>
        </w:rPr>
        <w:t>is in charge of</w:t>
      </w:r>
      <w:proofErr w:type="gramEnd"/>
      <w:r w:rsidRPr="00185ECA">
        <w:rPr>
          <w:rFonts w:ascii="Calibri" w:hAnsi="Calibri" w:cs="Calibri"/>
          <w:sz w:val="30"/>
          <w:szCs w:val="30"/>
        </w:rPr>
        <w:t xml:space="preserve"> arrangements.</w:t>
      </w:r>
      <w:r w:rsidRPr="00185ECA">
        <w:rPr>
          <w:rFonts w:ascii="Calibri" w:hAnsi="Calibri" w:cs="Calibri"/>
          <w:sz w:val="30"/>
          <w:szCs w:val="30"/>
        </w:rPr>
        <w:br/>
      </w:r>
      <w:r w:rsidRPr="00185ECA">
        <w:rPr>
          <w:rFonts w:ascii="Calibri" w:hAnsi="Calibri" w:cs="Calibri"/>
          <w:sz w:val="30"/>
          <w:szCs w:val="30"/>
        </w:rPr>
        <w:br/>
        <w:t>Houma Today &amp; The Daily Comet</w:t>
      </w:r>
      <w:r>
        <w:rPr>
          <w:rFonts w:ascii="Calibri" w:hAnsi="Calibri" w:cs="Calibri"/>
          <w:sz w:val="30"/>
          <w:szCs w:val="30"/>
        </w:rPr>
        <w:t>, Terrebonne Parish, Louisiana</w:t>
      </w:r>
    </w:p>
    <w:p w14:paraId="381C31BE" w14:textId="46F5DD48" w:rsidR="00E41F21" w:rsidRPr="006B7D1E" w:rsidRDefault="00185ECA" w:rsidP="00547A6F">
      <w:pPr>
        <w:spacing w:after="0" w:line="240" w:lineRule="auto"/>
        <w:rPr>
          <w:rFonts w:ascii="Calibri" w:hAnsi="Calibri" w:cs="Calibri"/>
          <w:sz w:val="30"/>
          <w:szCs w:val="30"/>
        </w:rPr>
      </w:pPr>
      <w:r w:rsidRPr="00185ECA">
        <w:rPr>
          <w:rFonts w:ascii="Calibri" w:hAnsi="Calibri" w:cs="Calibri"/>
          <w:sz w:val="30"/>
          <w:szCs w:val="30"/>
        </w:rPr>
        <w:t>Jan. 18 to Jan. 19, 2019</w:t>
      </w:r>
      <w:r w:rsidR="00EA782D" w:rsidRPr="00EA782D">
        <w:rPr>
          <w:rFonts w:ascii="Calibri" w:hAnsi="Calibri" w:cs="Calibri"/>
          <w:sz w:val="30"/>
          <w:szCs w:val="30"/>
        </w:rPr>
        <w:br/>
      </w:r>
    </w:p>
    <w:sectPr w:rsidR="00E41F21" w:rsidRPr="006B7D1E" w:rsidSect="00547A6F">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D6EBF"/>
    <w:multiLevelType w:val="hybridMultilevel"/>
    <w:tmpl w:val="668EB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632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7DE"/>
    <w:rsid w:val="0009452F"/>
    <w:rsid w:val="000E04BE"/>
    <w:rsid w:val="000F5DC1"/>
    <w:rsid w:val="001013D3"/>
    <w:rsid w:val="00185ECA"/>
    <w:rsid w:val="003E0C42"/>
    <w:rsid w:val="00547A6F"/>
    <w:rsid w:val="005D01C0"/>
    <w:rsid w:val="006B7D1E"/>
    <w:rsid w:val="00752F1A"/>
    <w:rsid w:val="009047DE"/>
    <w:rsid w:val="00B97FAA"/>
    <w:rsid w:val="00C83902"/>
    <w:rsid w:val="00DD29D7"/>
    <w:rsid w:val="00E41F21"/>
    <w:rsid w:val="00EA782D"/>
    <w:rsid w:val="00ED2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4838"/>
  <w15:chartTrackingRefBased/>
  <w15:docId w15:val="{A6F990B1-D672-409E-B036-06D3056F9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7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47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47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7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7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7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7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7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7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7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47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47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7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7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7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7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7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7DE"/>
    <w:rPr>
      <w:rFonts w:eastAsiaTheme="majorEastAsia" w:cstheme="majorBidi"/>
      <w:color w:val="272727" w:themeColor="text1" w:themeTint="D8"/>
    </w:rPr>
  </w:style>
  <w:style w:type="paragraph" w:styleId="Title">
    <w:name w:val="Title"/>
    <w:basedOn w:val="Normal"/>
    <w:next w:val="Normal"/>
    <w:link w:val="TitleChar"/>
    <w:uiPriority w:val="10"/>
    <w:qFormat/>
    <w:rsid w:val="009047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7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7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7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7DE"/>
    <w:pPr>
      <w:spacing w:before="160"/>
      <w:jc w:val="center"/>
    </w:pPr>
    <w:rPr>
      <w:i/>
      <w:iCs/>
      <w:color w:val="404040" w:themeColor="text1" w:themeTint="BF"/>
    </w:rPr>
  </w:style>
  <w:style w:type="character" w:customStyle="1" w:styleId="QuoteChar">
    <w:name w:val="Quote Char"/>
    <w:basedOn w:val="DefaultParagraphFont"/>
    <w:link w:val="Quote"/>
    <w:uiPriority w:val="29"/>
    <w:rsid w:val="009047DE"/>
    <w:rPr>
      <w:i/>
      <w:iCs/>
      <w:color w:val="404040" w:themeColor="text1" w:themeTint="BF"/>
    </w:rPr>
  </w:style>
  <w:style w:type="paragraph" w:styleId="ListParagraph">
    <w:name w:val="List Paragraph"/>
    <w:basedOn w:val="Normal"/>
    <w:uiPriority w:val="34"/>
    <w:qFormat/>
    <w:rsid w:val="009047DE"/>
    <w:pPr>
      <w:ind w:left="720"/>
      <w:contextualSpacing/>
    </w:pPr>
  </w:style>
  <w:style w:type="character" w:styleId="IntenseEmphasis">
    <w:name w:val="Intense Emphasis"/>
    <w:basedOn w:val="DefaultParagraphFont"/>
    <w:uiPriority w:val="21"/>
    <w:qFormat/>
    <w:rsid w:val="009047DE"/>
    <w:rPr>
      <w:i/>
      <w:iCs/>
      <w:color w:val="0F4761" w:themeColor="accent1" w:themeShade="BF"/>
    </w:rPr>
  </w:style>
  <w:style w:type="paragraph" w:styleId="IntenseQuote">
    <w:name w:val="Intense Quote"/>
    <w:basedOn w:val="Normal"/>
    <w:next w:val="Normal"/>
    <w:link w:val="IntenseQuoteChar"/>
    <w:uiPriority w:val="30"/>
    <w:qFormat/>
    <w:rsid w:val="009047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7DE"/>
    <w:rPr>
      <w:i/>
      <w:iCs/>
      <w:color w:val="0F4761" w:themeColor="accent1" w:themeShade="BF"/>
    </w:rPr>
  </w:style>
  <w:style w:type="character" w:styleId="IntenseReference">
    <w:name w:val="Intense Reference"/>
    <w:basedOn w:val="DefaultParagraphFont"/>
    <w:uiPriority w:val="32"/>
    <w:qFormat/>
    <w:rsid w:val="009047DE"/>
    <w:rPr>
      <w:b/>
      <w:bCs/>
      <w:smallCaps/>
      <w:color w:val="0F4761" w:themeColor="accent1" w:themeShade="BF"/>
      <w:spacing w:val="5"/>
    </w:rPr>
  </w:style>
  <w:style w:type="character" w:styleId="Hyperlink">
    <w:name w:val="Hyperlink"/>
    <w:basedOn w:val="DefaultParagraphFont"/>
    <w:uiPriority w:val="99"/>
    <w:unhideWhenUsed/>
    <w:rsid w:val="009047DE"/>
    <w:rPr>
      <w:color w:val="467886" w:themeColor="hyperlink"/>
      <w:u w:val="single"/>
    </w:rPr>
  </w:style>
  <w:style w:type="character" w:styleId="UnresolvedMention">
    <w:name w:val="Unresolved Mention"/>
    <w:basedOn w:val="DefaultParagraphFont"/>
    <w:uiPriority w:val="99"/>
    <w:semiHidden/>
    <w:unhideWhenUsed/>
    <w:rsid w:val="00904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198</Words>
  <Characters>1099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2026-09-19T13:26:00Z</dcterms:created>
  <dcterms:modified xsi:type="dcterms:W3CDTF">2026-09-19T13:26:00Z</dcterms:modified>
</cp:coreProperties>
</file>