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87" w:rsidRPr="005E7FEA" w:rsidRDefault="00534787" w:rsidP="005E7FEA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E7FEA">
        <w:rPr>
          <w:rFonts w:cstheme="minorHAnsi"/>
          <w:color w:val="36322D"/>
          <w:sz w:val="40"/>
          <w:szCs w:val="40"/>
          <w:shd w:val="clear" w:color="auto" w:fill="FAFAFA"/>
        </w:rPr>
        <w:t>Marie Caroline (</w:t>
      </w:r>
      <w:proofErr w:type="spellStart"/>
      <w:r w:rsidRPr="005E7FEA"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  <w:r w:rsidRPr="005E7FEA">
        <w:rPr>
          <w:rFonts w:cstheme="minorHAnsi"/>
          <w:color w:val="36322D"/>
          <w:sz w:val="40"/>
          <w:szCs w:val="40"/>
          <w:shd w:val="clear" w:color="auto" w:fill="FAFAFA"/>
        </w:rPr>
        <w:t>) Gautier</w:t>
      </w:r>
    </w:p>
    <w:p w:rsidR="00534787" w:rsidRPr="005E7FEA" w:rsidRDefault="00534787" w:rsidP="005E7FEA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E7FEA">
        <w:rPr>
          <w:rFonts w:cstheme="minorHAnsi"/>
          <w:color w:val="36322D"/>
          <w:sz w:val="40"/>
          <w:szCs w:val="40"/>
          <w:shd w:val="clear" w:color="auto" w:fill="FAFAFA"/>
        </w:rPr>
        <w:t>April 7, 1944 – August 22, 2004</w:t>
      </w:r>
    </w:p>
    <w:p w:rsidR="005E7FEA" w:rsidRPr="005E7FEA" w:rsidRDefault="005E7FEA" w:rsidP="005E7FE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34787" w:rsidRPr="005E7FEA" w:rsidRDefault="001356BA" w:rsidP="005E7FE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E7FEA">
        <w:rPr>
          <w:rFonts w:cstheme="minorHAnsi"/>
          <w:noProof/>
          <w:sz w:val="30"/>
          <w:szCs w:val="30"/>
        </w:rPr>
        <w:drawing>
          <wp:inline distT="0" distB="0" distL="0" distR="0" wp14:anchorId="1FA85CAD" wp14:editId="18F81CE3">
            <wp:extent cx="4838700" cy="3629025"/>
            <wp:effectExtent l="0" t="0" r="0" b="9525"/>
            <wp:docPr id="1" name="Picture 1" descr="https://images.findagrave.com/photos/2017/79/177597103_1490119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79/177597103_1490119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87" w:rsidRPr="005E7FEA" w:rsidRDefault="005E7FEA" w:rsidP="005E7FE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534787" w:rsidRPr="005E7FEA" w:rsidRDefault="00534787" w:rsidP="005E7FE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15CA2" w:rsidRDefault="00AE5276" w:rsidP="005E7FEA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 xml:space="preserve">Marie Caroline </w:t>
      </w:r>
      <w:proofErr w:type="spellStart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 xml:space="preserve"> Gautier, a retired residential training specialist, died Aug. 22 of cancer at </w:t>
      </w:r>
      <w:proofErr w:type="spellStart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Ochsner</w:t>
      </w:r>
      <w:proofErr w:type="spellEnd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 xml:space="preserve"> Hospital. She was 60. Mrs. Gautier was born in Vacherie and lived in Jefferson. She was a substitute teacher for Mater Dolorosa School and St. Francis of Assisi. Survivors include her husband, Terry Gautier Sr.; her mother, Lucille Dumas </w:t>
      </w:r>
      <w:proofErr w:type="spellStart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 xml:space="preserve">; her son, Terry Gautier Jr.; a daughter, </w:t>
      </w:r>
      <w:proofErr w:type="spellStart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Andrell</w:t>
      </w:r>
      <w:proofErr w:type="spellEnd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 xml:space="preserve"> Gautier; four brothers, Charles, Joseph, John and Wilbert </w:t>
      </w:r>
      <w:proofErr w:type="spellStart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 xml:space="preserve">; three sisters, Audrey </w:t>
      </w:r>
      <w:proofErr w:type="spellStart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, Rose S. Long and Geneva S. Perez; and a grandchild.</w:t>
      </w:r>
    </w:p>
    <w:p w:rsidR="005E7FEA" w:rsidRPr="005E7FEA" w:rsidRDefault="005E7FEA" w:rsidP="005E7FEA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AE5276" w:rsidRPr="005E7FEA" w:rsidRDefault="00AE5276" w:rsidP="005E7FEA">
      <w:pPr>
        <w:spacing w:after="0" w:line="240" w:lineRule="auto"/>
        <w:rPr>
          <w:rFonts w:cstheme="minorHAnsi"/>
          <w:sz w:val="30"/>
          <w:szCs w:val="30"/>
        </w:rPr>
      </w:pPr>
      <w:r w:rsidRPr="005E7FEA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AE5276" w:rsidRPr="005E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C7F91"/>
    <w:rsid w:val="001356BA"/>
    <w:rsid w:val="0034793E"/>
    <w:rsid w:val="00534787"/>
    <w:rsid w:val="005E7FEA"/>
    <w:rsid w:val="00901072"/>
    <w:rsid w:val="00AE5276"/>
    <w:rsid w:val="00B76509"/>
    <w:rsid w:val="00C15CA2"/>
    <w:rsid w:val="00C94411"/>
    <w:rsid w:val="00E4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semiHidden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semiHidden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2020-02-22T20:40:00Z</dcterms:created>
  <dcterms:modified xsi:type="dcterms:W3CDTF">2020-04-05T19:01:00Z</dcterms:modified>
</cp:coreProperties>
</file>