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A721A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Freddie P.</w:t>
      </w:r>
      <w:r w:rsidR="007C22D1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7C22D1"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  <w:r w:rsidR="007C22D1">
        <w:rPr>
          <w:rFonts w:cstheme="minorHAnsi"/>
          <w:color w:val="36322D"/>
          <w:sz w:val="40"/>
          <w:szCs w:val="40"/>
          <w:shd w:val="clear" w:color="auto" w:fill="FAFAFA"/>
        </w:rPr>
        <w:t xml:space="preserve">,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S</w:t>
      </w:r>
      <w:r w:rsidR="007C22D1">
        <w:rPr>
          <w:rFonts w:cstheme="minorHAnsi"/>
          <w:color w:val="36322D"/>
          <w:sz w:val="40"/>
          <w:szCs w:val="40"/>
          <w:shd w:val="clear" w:color="auto" w:fill="FAFAFA"/>
        </w:rPr>
        <w:t>r.</w:t>
      </w:r>
    </w:p>
    <w:p w:rsidR="00131FBE" w:rsidRPr="00BE14D5" w:rsidRDefault="007C22D1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August </w:t>
      </w:r>
      <w:r w:rsidR="00A721A2">
        <w:rPr>
          <w:rFonts w:cstheme="minorHAnsi"/>
          <w:color w:val="36322D"/>
          <w:sz w:val="40"/>
          <w:szCs w:val="40"/>
          <w:shd w:val="clear" w:color="auto" w:fill="FAFAFA"/>
        </w:rPr>
        <w:t>1, 1922 – January 25, 2001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A721A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5110829" cy="3752850"/>
            <wp:effectExtent l="0" t="0" r="0" b="0"/>
            <wp:docPr id="27" name="Picture 27" descr="https://images.findagrave.com/photos/2019/190/27247047_3356bfee-b97a-4eaa-9728-d33031ad18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ages.findagrave.com/photos/2019/190/27247047_3356bfee-b97a-4eaa-9728-d33031ad18d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53" cy="37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E486D" w:rsidRPr="009A0E3A" w:rsidRDefault="006E486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C22D1" w:rsidRPr="00A721A2" w:rsidRDefault="00A721A2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Vacherie - Freddie Pierre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Sr., 78, a native and resident of Vacherie, died Jan. 25. He was the husband of Pauline Philip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father of Catherine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Pedescleaux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Freddie Jr., Raymond and Michael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. He was also the son of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Amelise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Sr. and Catherine Dumas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and brother of Aimee Narcisse,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Amelise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Jr., and Ursin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Sr., and the late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Norine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Domino, Josephine Scott, and Catherine, Eddie, Joseph, and Oscar </w:t>
      </w:r>
      <w:proofErr w:type="spellStart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721A2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 He is also survived by seven grandchildren and three great-grandchildren. He was a retired school bus driver. Services were Jan. 30 at Our Lady of Peace Catholic Church, South Vacherie, with interment in the church mausoleum.</w:t>
      </w:r>
    </w:p>
    <w:bookmarkEnd w:id="0"/>
    <w:p w:rsidR="00A721A2" w:rsidRPr="007C22D1" w:rsidRDefault="00A721A2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7C22D1" w:rsidRDefault="007C22D1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A721A2" w:rsidRPr="007C22D1" w:rsidRDefault="00A721A2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Contributed by Team T Lo</w:t>
      </w:r>
    </w:p>
    <w:sectPr w:rsidR="00A721A2" w:rsidRPr="007C22D1" w:rsidSect="003653F6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2F5325"/>
    <w:rsid w:val="003653F6"/>
    <w:rsid w:val="003876ED"/>
    <w:rsid w:val="003E219E"/>
    <w:rsid w:val="00440AAC"/>
    <w:rsid w:val="0051224D"/>
    <w:rsid w:val="00527D11"/>
    <w:rsid w:val="00587513"/>
    <w:rsid w:val="005A7A43"/>
    <w:rsid w:val="0062362C"/>
    <w:rsid w:val="0065694D"/>
    <w:rsid w:val="006D0E55"/>
    <w:rsid w:val="006E486D"/>
    <w:rsid w:val="00713932"/>
    <w:rsid w:val="00737C2E"/>
    <w:rsid w:val="007405C5"/>
    <w:rsid w:val="00751B9E"/>
    <w:rsid w:val="007A6DD2"/>
    <w:rsid w:val="007C22D1"/>
    <w:rsid w:val="00870E88"/>
    <w:rsid w:val="008A4A05"/>
    <w:rsid w:val="008F14BF"/>
    <w:rsid w:val="00956B84"/>
    <w:rsid w:val="009A0E3A"/>
    <w:rsid w:val="009A3542"/>
    <w:rsid w:val="00A61463"/>
    <w:rsid w:val="00A623ED"/>
    <w:rsid w:val="00A721A2"/>
    <w:rsid w:val="00AD095D"/>
    <w:rsid w:val="00B00F52"/>
    <w:rsid w:val="00B2414D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2020-03-10T20:15:00Z</dcterms:created>
  <dcterms:modified xsi:type="dcterms:W3CDTF">2020-03-10T20:15:00Z</dcterms:modified>
</cp:coreProperties>
</file>