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E90BB6" w14:textId="6F487ED0" w:rsidR="001022F2" w:rsidRPr="001022F2" w:rsidRDefault="001022F2" w:rsidP="001022F2">
      <w:pPr>
        <w:spacing w:after="0" w:line="240" w:lineRule="auto"/>
        <w:jc w:val="center"/>
        <w:rPr>
          <w:rFonts w:ascii="Calibri" w:hAnsi="Calibri" w:cs="Calibri"/>
          <w:sz w:val="40"/>
          <w:szCs w:val="40"/>
        </w:rPr>
      </w:pPr>
      <w:r w:rsidRPr="001022F2">
        <w:rPr>
          <w:rFonts w:ascii="Calibri" w:hAnsi="Calibri" w:cs="Calibri"/>
          <w:sz w:val="40"/>
          <w:szCs w:val="40"/>
        </w:rPr>
        <w:t>Brenda Louise (Celestine) Brown</w:t>
      </w:r>
    </w:p>
    <w:p w14:paraId="6E5DCB66" w14:textId="6E4119CE" w:rsidR="001022F2" w:rsidRPr="001022F2" w:rsidRDefault="001022F2" w:rsidP="001022F2">
      <w:pPr>
        <w:spacing w:after="0" w:line="240" w:lineRule="auto"/>
        <w:jc w:val="center"/>
        <w:rPr>
          <w:rFonts w:ascii="Calibri" w:hAnsi="Calibri" w:cs="Calibri"/>
          <w:sz w:val="40"/>
          <w:szCs w:val="40"/>
        </w:rPr>
      </w:pPr>
      <w:r w:rsidRPr="001022F2">
        <w:rPr>
          <w:rFonts w:ascii="Calibri" w:hAnsi="Calibri" w:cs="Calibri"/>
          <w:sz w:val="40"/>
          <w:szCs w:val="40"/>
        </w:rPr>
        <w:t>August 9, 1951 – December 1, 2024</w:t>
      </w:r>
    </w:p>
    <w:p w14:paraId="430EE7CC" w14:textId="77777777" w:rsidR="001022F2" w:rsidRDefault="001022F2" w:rsidP="001022F2">
      <w:pPr>
        <w:spacing w:after="0" w:line="240" w:lineRule="auto"/>
        <w:jc w:val="center"/>
        <w:rPr>
          <w:rFonts w:ascii="Calibri" w:hAnsi="Calibri" w:cs="Calibri"/>
          <w:sz w:val="30"/>
          <w:szCs w:val="30"/>
        </w:rPr>
      </w:pPr>
    </w:p>
    <w:p w14:paraId="6E1A02CC" w14:textId="141CDAA5" w:rsidR="001022F2" w:rsidRDefault="001022F2" w:rsidP="001022F2">
      <w:pPr>
        <w:spacing w:after="0" w:line="240" w:lineRule="auto"/>
        <w:jc w:val="center"/>
        <w:rPr>
          <w:rFonts w:ascii="Calibri" w:hAnsi="Calibri" w:cs="Calibri"/>
          <w:sz w:val="30"/>
          <w:szCs w:val="30"/>
        </w:rPr>
      </w:pPr>
      <w:r>
        <w:rPr>
          <w:rFonts w:ascii="Calibri" w:hAnsi="Calibri" w:cs="Calibri"/>
          <w:noProof/>
          <w:sz w:val="30"/>
          <w:szCs w:val="30"/>
        </w:rPr>
        <w:drawing>
          <wp:inline distT="0" distB="0" distL="0" distR="0" wp14:anchorId="31FCA736" wp14:editId="319B75A7">
            <wp:extent cx="2726427" cy="1903838"/>
            <wp:effectExtent l="0" t="0" r="0" b="1270"/>
            <wp:docPr id="2030966035" name="Picture 1" descr="A sign on a po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0966035" name="Picture 1" descr="A sign on a pole&#10;&#10;AI-generated content may be incorrect."/>
                    <pic:cNvPicPr/>
                  </pic:nvPicPr>
                  <pic:blipFill>
                    <a:blip r:embed="rId4" cstate="print">
                      <a:extLst>
                        <a:ext uri="{28A0092B-C50C-407E-A947-70E740481C1C}">
                          <a14:useLocalDpi xmlns:a14="http://schemas.microsoft.com/office/drawing/2010/main" val="0"/>
                        </a:ext>
                      </a:extLst>
                    </a:blip>
                    <a:stretch>
                      <a:fillRect/>
                    </a:stretch>
                  </pic:blipFill>
                  <pic:spPr>
                    <a:xfrm>
                      <a:off x="0" y="0"/>
                      <a:ext cx="2765664" cy="1931237"/>
                    </a:xfrm>
                    <a:prstGeom prst="rect">
                      <a:avLst/>
                    </a:prstGeom>
                  </pic:spPr>
                </pic:pic>
              </a:graphicData>
            </a:graphic>
          </wp:inline>
        </w:drawing>
      </w:r>
    </w:p>
    <w:p w14:paraId="3C86A794" w14:textId="77777777" w:rsidR="001022F2" w:rsidRDefault="001022F2" w:rsidP="001022F2">
      <w:pPr>
        <w:spacing w:after="0" w:line="240" w:lineRule="auto"/>
        <w:jc w:val="center"/>
        <w:rPr>
          <w:rFonts w:ascii="Calibri" w:hAnsi="Calibri" w:cs="Calibri"/>
          <w:sz w:val="30"/>
          <w:szCs w:val="30"/>
        </w:rPr>
      </w:pPr>
    </w:p>
    <w:p w14:paraId="3361652B" w14:textId="77777777" w:rsidR="001022F2" w:rsidRDefault="001022F2" w:rsidP="001022F2">
      <w:pPr>
        <w:spacing w:after="0" w:line="240" w:lineRule="auto"/>
        <w:rPr>
          <w:rFonts w:ascii="Calibri" w:hAnsi="Calibri" w:cs="Calibri"/>
          <w:sz w:val="30"/>
          <w:szCs w:val="30"/>
        </w:rPr>
      </w:pPr>
    </w:p>
    <w:p w14:paraId="73C7F03A" w14:textId="14D7BC59" w:rsidR="001022F2" w:rsidRDefault="001022F2" w:rsidP="001022F2">
      <w:pPr>
        <w:spacing w:after="0" w:line="240" w:lineRule="auto"/>
        <w:rPr>
          <w:rFonts w:ascii="Calibri" w:hAnsi="Calibri" w:cs="Calibri"/>
          <w:sz w:val="30"/>
          <w:szCs w:val="30"/>
        </w:rPr>
      </w:pPr>
      <w:r>
        <w:rPr>
          <w:rFonts w:ascii="Calibri" w:hAnsi="Calibri" w:cs="Calibri"/>
          <w:sz w:val="30"/>
          <w:szCs w:val="30"/>
        </w:rPr>
        <w:t xml:space="preserve">   </w:t>
      </w:r>
      <w:r w:rsidR="00E4012D" w:rsidRPr="00712B4E">
        <w:rPr>
          <w:rFonts w:ascii="Calibri" w:hAnsi="Calibri" w:cs="Calibri"/>
          <w:sz w:val="30"/>
          <w:szCs w:val="30"/>
        </w:rPr>
        <w:t xml:space="preserve">Brenda Louise Celestine Brown was born on August 9, </w:t>
      </w:r>
      <w:proofErr w:type="gramStart"/>
      <w:r w:rsidR="00E4012D" w:rsidRPr="00712B4E">
        <w:rPr>
          <w:rFonts w:ascii="Calibri" w:hAnsi="Calibri" w:cs="Calibri"/>
          <w:sz w:val="30"/>
          <w:szCs w:val="30"/>
        </w:rPr>
        <w:t>1951</w:t>
      </w:r>
      <w:proofErr w:type="gramEnd"/>
      <w:r w:rsidR="00E4012D" w:rsidRPr="00712B4E">
        <w:rPr>
          <w:rFonts w:ascii="Calibri" w:hAnsi="Calibri" w:cs="Calibri"/>
          <w:sz w:val="30"/>
          <w:szCs w:val="30"/>
        </w:rPr>
        <w:t xml:space="preserve"> to Josephine Celestine Jones and the late Lawrence Priestley. Brenda was baptized in the Catholic faith and became a member of the St. Philip Gospel Choir. Brenda was a loving, kind person. Brenda passed away at her home on December 1, 2024. </w:t>
      </w:r>
    </w:p>
    <w:p w14:paraId="3B64CF0A" w14:textId="3A0ED391" w:rsidR="001022F2" w:rsidRDefault="001022F2" w:rsidP="001022F2">
      <w:pPr>
        <w:spacing w:after="0" w:line="240" w:lineRule="auto"/>
        <w:rPr>
          <w:rFonts w:ascii="Calibri" w:hAnsi="Calibri" w:cs="Calibri"/>
          <w:sz w:val="30"/>
          <w:szCs w:val="30"/>
        </w:rPr>
      </w:pPr>
      <w:r>
        <w:rPr>
          <w:rFonts w:ascii="Calibri" w:hAnsi="Calibri" w:cs="Calibri"/>
          <w:sz w:val="30"/>
          <w:szCs w:val="30"/>
        </w:rPr>
        <w:t xml:space="preserve">   </w:t>
      </w:r>
      <w:r w:rsidR="00E4012D" w:rsidRPr="00712B4E">
        <w:rPr>
          <w:rFonts w:ascii="Calibri" w:hAnsi="Calibri" w:cs="Calibri"/>
          <w:sz w:val="30"/>
          <w:szCs w:val="30"/>
        </w:rPr>
        <w:t xml:space="preserve">She leaves to cherish her memories: her mother, Josephine Jones, one daughter, Brandi (Andre Bradley) Hammond, LA, two sons, Lendell Brown and </w:t>
      </w:r>
      <w:proofErr w:type="spellStart"/>
      <w:r w:rsidR="00E4012D" w:rsidRPr="00712B4E">
        <w:rPr>
          <w:rFonts w:ascii="Calibri" w:hAnsi="Calibri" w:cs="Calibri"/>
          <w:sz w:val="30"/>
          <w:szCs w:val="30"/>
        </w:rPr>
        <w:t>Ammand</w:t>
      </w:r>
      <w:proofErr w:type="spellEnd"/>
      <w:r w:rsidR="00E4012D" w:rsidRPr="00712B4E">
        <w:rPr>
          <w:rFonts w:ascii="Calibri" w:hAnsi="Calibri" w:cs="Calibri"/>
          <w:sz w:val="30"/>
          <w:szCs w:val="30"/>
        </w:rPr>
        <w:t xml:space="preserve"> Brown (Valencia </w:t>
      </w:r>
      <w:proofErr w:type="spellStart"/>
      <w:r w:rsidR="00E4012D" w:rsidRPr="00712B4E">
        <w:rPr>
          <w:rFonts w:ascii="Calibri" w:hAnsi="Calibri" w:cs="Calibri"/>
          <w:sz w:val="30"/>
          <w:szCs w:val="30"/>
        </w:rPr>
        <w:t>Jairles</w:t>
      </w:r>
      <w:proofErr w:type="spellEnd"/>
      <w:r w:rsidR="00E4012D" w:rsidRPr="00712B4E">
        <w:rPr>
          <w:rFonts w:ascii="Calibri" w:hAnsi="Calibri" w:cs="Calibri"/>
          <w:sz w:val="30"/>
          <w:szCs w:val="30"/>
        </w:rPr>
        <w:t xml:space="preserve">) Vacherie, LA, four grandchildren, Braylon Bradley, </w:t>
      </w:r>
      <w:proofErr w:type="spellStart"/>
      <w:r w:rsidR="00E4012D" w:rsidRPr="00712B4E">
        <w:rPr>
          <w:rFonts w:ascii="Calibri" w:hAnsi="Calibri" w:cs="Calibri"/>
          <w:sz w:val="30"/>
          <w:szCs w:val="30"/>
        </w:rPr>
        <w:t>Ammand</w:t>
      </w:r>
      <w:proofErr w:type="spellEnd"/>
      <w:r w:rsidR="00E4012D" w:rsidRPr="00712B4E">
        <w:rPr>
          <w:rFonts w:ascii="Calibri" w:hAnsi="Calibri" w:cs="Calibri"/>
          <w:sz w:val="30"/>
          <w:szCs w:val="30"/>
        </w:rPr>
        <w:t xml:space="preserve"> Brown, Jr., Peyton Adams, and </w:t>
      </w:r>
      <w:proofErr w:type="spellStart"/>
      <w:r w:rsidR="00E4012D" w:rsidRPr="00712B4E">
        <w:rPr>
          <w:rFonts w:ascii="Calibri" w:hAnsi="Calibri" w:cs="Calibri"/>
          <w:sz w:val="30"/>
          <w:szCs w:val="30"/>
        </w:rPr>
        <w:t>Treek</w:t>
      </w:r>
      <w:proofErr w:type="spellEnd"/>
      <w:r w:rsidR="00E4012D" w:rsidRPr="00712B4E">
        <w:rPr>
          <w:rFonts w:ascii="Calibri" w:hAnsi="Calibri" w:cs="Calibri"/>
          <w:sz w:val="30"/>
          <w:szCs w:val="30"/>
        </w:rPr>
        <w:t xml:space="preserve"> Nicholas, four sisters, Joyce Perry (Rodney Perry), Stella Bright, Lillie Mae, and Aldonia, seven brothers, Gerard Celestine, Lawrence Celestine, Craig (Pat) Celestine, Jerome, Felton, Milton, and Anthony Priestley, one aunt, Aldonia Priestley, two-godchildren, Roxanne Jackson and Beverly Taylor Henry, two sisters-in-law, Marsha Brown Fleming and Jane Butler, and one brother-in-law, Grayling Brown. Her memory will also be cherished by nieces: </w:t>
      </w:r>
      <w:proofErr w:type="spellStart"/>
      <w:r w:rsidR="00E4012D" w:rsidRPr="00712B4E">
        <w:rPr>
          <w:rFonts w:ascii="Calibri" w:hAnsi="Calibri" w:cs="Calibri"/>
          <w:sz w:val="30"/>
          <w:szCs w:val="30"/>
        </w:rPr>
        <w:t>Tawannah</w:t>
      </w:r>
      <w:proofErr w:type="spellEnd"/>
      <w:r w:rsidR="00E4012D" w:rsidRPr="00712B4E">
        <w:rPr>
          <w:rFonts w:ascii="Calibri" w:hAnsi="Calibri" w:cs="Calibri"/>
          <w:sz w:val="30"/>
          <w:szCs w:val="30"/>
        </w:rPr>
        <w:t xml:space="preserve">, Leandra, Teeka, Dominque, Javonna, Keilah, </w:t>
      </w:r>
      <w:proofErr w:type="spellStart"/>
      <w:r w:rsidR="00E4012D" w:rsidRPr="00712B4E">
        <w:rPr>
          <w:rFonts w:ascii="Calibri" w:hAnsi="Calibri" w:cs="Calibri"/>
          <w:sz w:val="30"/>
          <w:szCs w:val="30"/>
        </w:rPr>
        <w:t>Tashada</w:t>
      </w:r>
      <w:proofErr w:type="spellEnd"/>
      <w:r w:rsidR="00E4012D" w:rsidRPr="00712B4E">
        <w:rPr>
          <w:rFonts w:ascii="Calibri" w:hAnsi="Calibri" w:cs="Calibri"/>
          <w:sz w:val="30"/>
          <w:szCs w:val="30"/>
        </w:rPr>
        <w:t xml:space="preserve">, Gabrielle (Preston), Ashanti, Nadia, </w:t>
      </w:r>
      <w:proofErr w:type="spellStart"/>
      <w:r w:rsidR="00E4012D" w:rsidRPr="00712B4E">
        <w:rPr>
          <w:rFonts w:ascii="Calibri" w:hAnsi="Calibri" w:cs="Calibri"/>
          <w:sz w:val="30"/>
          <w:szCs w:val="30"/>
        </w:rPr>
        <w:t>Sydeny</w:t>
      </w:r>
      <w:proofErr w:type="spellEnd"/>
      <w:r w:rsidR="00E4012D" w:rsidRPr="00712B4E">
        <w:rPr>
          <w:rFonts w:ascii="Calibri" w:hAnsi="Calibri" w:cs="Calibri"/>
          <w:sz w:val="30"/>
          <w:szCs w:val="30"/>
        </w:rPr>
        <w:t xml:space="preserve">, Kassidy, Chyna, </w:t>
      </w:r>
      <w:proofErr w:type="spellStart"/>
      <w:r w:rsidR="00E4012D" w:rsidRPr="00712B4E">
        <w:rPr>
          <w:rFonts w:ascii="Calibri" w:hAnsi="Calibri" w:cs="Calibri"/>
          <w:sz w:val="30"/>
          <w:szCs w:val="30"/>
        </w:rPr>
        <w:t>Ja'lajah</w:t>
      </w:r>
      <w:proofErr w:type="spellEnd"/>
      <w:r w:rsidR="00E4012D" w:rsidRPr="00712B4E">
        <w:rPr>
          <w:rFonts w:ascii="Calibri" w:hAnsi="Calibri" w:cs="Calibri"/>
          <w:sz w:val="30"/>
          <w:szCs w:val="30"/>
        </w:rPr>
        <w:t xml:space="preserve">, Dajane, and Kaneesha, nephews: Stevenson Jr., Darnell, Tyronne, Travis, </w:t>
      </w:r>
      <w:proofErr w:type="spellStart"/>
      <w:r w:rsidR="00E4012D" w:rsidRPr="00712B4E">
        <w:rPr>
          <w:rFonts w:ascii="Calibri" w:hAnsi="Calibri" w:cs="Calibri"/>
          <w:sz w:val="30"/>
          <w:szCs w:val="30"/>
        </w:rPr>
        <w:t>Lafonte</w:t>
      </w:r>
      <w:proofErr w:type="spellEnd"/>
      <w:r w:rsidR="00E4012D" w:rsidRPr="00712B4E">
        <w:rPr>
          <w:rFonts w:ascii="Calibri" w:hAnsi="Calibri" w:cs="Calibri"/>
          <w:sz w:val="30"/>
          <w:szCs w:val="30"/>
        </w:rPr>
        <w:t xml:space="preserve">, </w:t>
      </w:r>
      <w:proofErr w:type="spellStart"/>
      <w:r w:rsidR="00E4012D" w:rsidRPr="00712B4E">
        <w:rPr>
          <w:rFonts w:ascii="Calibri" w:hAnsi="Calibri" w:cs="Calibri"/>
          <w:sz w:val="30"/>
          <w:szCs w:val="30"/>
        </w:rPr>
        <w:t>Lance,Rondell</w:t>
      </w:r>
      <w:proofErr w:type="spellEnd"/>
      <w:r w:rsidR="00E4012D" w:rsidRPr="00712B4E">
        <w:rPr>
          <w:rFonts w:ascii="Calibri" w:hAnsi="Calibri" w:cs="Calibri"/>
          <w:sz w:val="30"/>
          <w:szCs w:val="30"/>
        </w:rPr>
        <w:t xml:space="preserve">, </w:t>
      </w:r>
      <w:proofErr w:type="spellStart"/>
      <w:r w:rsidR="00E4012D" w:rsidRPr="00712B4E">
        <w:rPr>
          <w:rFonts w:ascii="Calibri" w:hAnsi="Calibri" w:cs="Calibri"/>
          <w:sz w:val="30"/>
          <w:szCs w:val="30"/>
        </w:rPr>
        <w:t>Dehaven</w:t>
      </w:r>
      <w:proofErr w:type="spellEnd"/>
      <w:r w:rsidR="00E4012D" w:rsidRPr="00712B4E">
        <w:rPr>
          <w:rFonts w:ascii="Calibri" w:hAnsi="Calibri" w:cs="Calibri"/>
          <w:sz w:val="30"/>
          <w:szCs w:val="30"/>
        </w:rPr>
        <w:t xml:space="preserve">, Lavon, Lavelle, Theodore, Kentrell, Terrence, and Rashard, devoted cousins: Kevin, Paul Jr., Sandra, and Penny, and her devoted friends: Anita Jackson, Cheryl Williams, Lucy Mae Mitchell, Rita Melissa Fortune, Agnes Washington, Annie Becnel, Iris Lassere, Sabrina Collins, and Jill Borne, and a host of great nieces, nephews, and other friends. </w:t>
      </w:r>
    </w:p>
    <w:p w14:paraId="11F1DF35" w14:textId="460A5523" w:rsidR="001022F2" w:rsidRDefault="001022F2" w:rsidP="001022F2">
      <w:pPr>
        <w:spacing w:after="0" w:line="240" w:lineRule="auto"/>
        <w:rPr>
          <w:rFonts w:ascii="Calibri" w:hAnsi="Calibri" w:cs="Calibri"/>
          <w:sz w:val="30"/>
          <w:szCs w:val="30"/>
        </w:rPr>
      </w:pPr>
      <w:r>
        <w:rPr>
          <w:rFonts w:ascii="Calibri" w:hAnsi="Calibri" w:cs="Calibri"/>
          <w:sz w:val="30"/>
          <w:szCs w:val="30"/>
        </w:rPr>
        <w:t xml:space="preserve">   </w:t>
      </w:r>
      <w:r w:rsidR="00E4012D" w:rsidRPr="00712B4E">
        <w:rPr>
          <w:rFonts w:ascii="Calibri" w:hAnsi="Calibri" w:cs="Calibri"/>
          <w:sz w:val="30"/>
          <w:szCs w:val="30"/>
        </w:rPr>
        <w:t xml:space="preserve">She was preceded in death by her husband Gregory Brown, Sr., </w:t>
      </w:r>
      <w:proofErr w:type="gramStart"/>
      <w:r w:rsidR="00E4012D" w:rsidRPr="00712B4E">
        <w:rPr>
          <w:rFonts w:ascii="Calibri" w:hAnsi="Calibri" w:cs="Calibri"/>
          <w:sz w:val="30"/>
          <w:szCs w:val="30"/>
        </w:rPr>
        <w:t>father</w:t>
      </w:r>
      <w:proofErr w:type="gramEnd"/>
      <w:r w:rsidR="00E4012D" w:rsidRPr="00712B4E">
        <w:rPr>
          <w:rFonts w:ascii="Calibri" w:hAnsi="Calibri" w:cs="Calibri"/>
          <w:sz w:val="30"/>
          <w:szCs w:val="30"/>
        </w:rPr>
        <w:t xml:space="preserve"> Lawrence Priestley, stepfather Irving Jones, sisters Roselee and Beverly Priestley, brother Stevenson Champagne, Sr., and brother-in-law Leonard Brown.</w:t>
      </w:r>
    </w:p>
    <w:p w14:paraId="667903EB" w14:textId="2933F8FE" w:rsidR="00E4012D" w:rsidRDefault="001022F2" w:rsidP="001022F2">
      <w:pPr>
        <w:spacing w:after="0" w:line="240" w:lineRule="auto"/>
        <w:rPr>
          <w:rFonts w:ascii="Calibri" w:hAnsi="Calibri" w:cs="Calibri"/>
          <w:sz w:val="30"/>
          <w:szCs w:val="30"/>
        </w:rPr>
      </w:pPr>
      <w:r>
        <w:rPr>
          <w:rFonts w:ascii="Calibri" w:hAnsi="Calibri" w:cs="Calibri"/>
          <w:sz w:val="30"/>
          <w:szCs w:val="30"/>
        </w:rPr>
        <w:t xml:space="preserve">  </w:t>
      </w:r>
      <w:r w:rsidR="00E4012D" w:rsidRPr="00712B4E">
        <w:rPr>
          <w:rFonts w:ascii="Calibri" w:hAnsi="Calibri" w:cs="Calibri"/>
          <w:sz w:val="30"/>
          <w:szCs w:val="30"/>
        </w:rPr>
        <w:t xml:space="preserve"> A Mass of Christian Burial will be held on Saturday, December 7, </w:t>
      </w:r>
      <w:proofErr w:type="gramStart"/>
      <w:r w:rsidR="00E4012D" w:rsidRPr="00712B4E">
        <w:rPr>
          <w:rFonts w:ascii="Calibri" w:hAnsi="Calibri" w:cs="Calibri"/>
          <w:sz w:val="30"/>
          <w:szCs w:val="30"/>
        </w:rPr>
        <w:t>2024</w:t>
      </w:r>
      <w:proofErr w:type="gramEnd"/>
      <w:r w:rsidR="00E4012D" w:rsidRPr="00712B4E">
        <w:rPr>
          <w:rFonts w:ascii="Calibri" w:hAnsi="Calibri" w:cs="Calibri"/>
          <w:sz w:val="30"/>
          <w:szCs w:val="30"/>
        </w:rPr>
        <w:t xml:space="preserve"> at St. James Catholic Church, 6613 LA-18, St. James, LA 70086, for 11:30 a.m., with a viewing for 9:30 a.m. until service time. Interment to follow at St. James Catholic Church Cemetery. </w:t>
      </w:r>
    </w:p>
    <w:p w14:paraId="7D8A6489" w14:textId="77777777" w:rsidR="001022F2" w:rsidRPr="00712B4E" w:rsidRDefault="001022F2" w:rsidP="001022F2">
      <w:pPr>
        <w:spacing w:after="0" w:line="240" w:lineRule="auto"/>
        <w:rPr>
          <w:rFonts w:ascii="Calibri" w:hAnsi="Calibri" w:cs="Calibri"/>
          <w:sz w:val="30"/>
          <w:szCs w:val="30"/>
        </w:rPr>
      </w:pPr>
    </w:p>
    <w:p w14:paraId="55C87FA4" w14:textId="2921310F" w:rsidR="00E4012D" w:rsidRPr="00712B4E" w:rsidRDefault="00E4012D" w:rsidP="001022F2">
      <w:pPr>
        <w:spacing w:after="0" w:line="240" w:lineRule="auto"/>
        <w:rPr>
          <w:rFonts w:ascii="Calibri" w:hAnsi="Calibri" w:cs="Calibri"/>
          <w:sz w:val="30"/>
          <w:szCs w:val="30"/>
        </w:rPr>
      </w:pPr>
      <w:r w:rsidRPr="00712B4E">
        <w:rPr>
          <w:rFonts w:ascii="Calibri" w:hAnsi="Calibri" w:cs="Calibri"/>
          <w:sz w:val="30"/>
          <w:szCs w:val="30"/>
        </w:rPr>
        <w:t>Treasures of Life Funeral Services, Gramercy, L</w:t>
      </w:r>
      <w:r w:rsidR="001022F2">
        <w:rPr>
          <w:rFonts w:ascii="Calibri" w:hAnsi="Calibri" w:cs="Calibri"/>
          <w:sz w:val="30"/>
          <w:szCs w:val="30"/>
        </w:rPr>
        <w:t>ouisiana</w:t>
      </w:r>
    </w:p>
    <w:sectPr w:rsidR="00E4012D" w:rsidRPr="00712B4E" w:rsidSect="001022F2">
      <w:pgSz w:w="12240" w:h="20160" w:code="5"/>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12D"/>
    <w:rsid w:val="001022F2"/>
    <w:rsid w:val="00456630"/>
    <w:rsid w:val="00712B4E"/>
    <w:rsid w:val="0094141D"/>
    <w:rsid w:val="00E14E6C"/>
    <w:rsid w:val="00E4012D"/>
    <w:rsid w:val="00E952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03E277"/>
  <w15:chartTrackingRefBased/>
  <w15:docId w15:val="{F630136F-00D1-445F-863F-49E257D8CC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4012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4012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4012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4012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4012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4012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4012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4012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4012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4012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4012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4012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4012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4012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4012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4012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4012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4012D"/>
    <w:rPr>
      <w:rFonts w:eastAsiaTheme="majorEastAsia" w:cstheme="majorBidi"/>
      <w:color w:val="272727" w:themeColor="text1" w:themeTint="D8"/>
    </w:rPr>
  </w:style>
  <w:style w:type="paragraph" w:styleId="Title">
    <w:name w:val="Title"/>
    <w:basedOn w:val="Normal"/>
    <w:next w:val="Normal"/>
    <w:link w:val="TitleChar"/>
    <w:uiPriority w:val="10"/>
    <w:qFormat/>
    <w:rsid w:val="00E4012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4012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4012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4012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4012D"/>
    <w:pPr>
      <w:spacing w:before="160"/>
      <w:jc w:val="center"/>
    </w:pPr>
    <w:rPr>
      <w:i/>
      <w:iCs/>
      <w:color w:val="404040" w:themeColor="text1" w:themeTint="BF"/>
    </w:rPr>
  </w:style>
  <w:style w:type="character" w:customStyle="1" w:styleId="QuoteChar">
    <w:name w:val="Quote Char"/>
    <w:basedOn w:val="DefaultParagraphFont"/>
    <w:link w:val="Quote"/>
    <w:uiPriority w:val="29"/>
    <w:rsid w:val="00E4012D"/>
    <w:rPr>
      <w:i/>
      <w:iCs/>
      <w:color w:val="404040" w:themeColor="text1" w:themeTint="BF"/>
    </w:rPr>
  </w:style>
  <w:style w:type="paragraph" w:styleId="ListParagraph">
    <w:name w:val="List Paragraph"/>
    <w:basedOn w:val="Normal"/>
    <w:uiPriority w:val="34"/>
    <w:qFormat/>
    <w:rsid w:val="00E4012D"/>
    <w:pPr>
      <w:ind w:left="720"/>
      <w:contextualSpacing/>
    </w:pPr>
  </w:style>
  <w:style w:type="character" w:styleId="IntenseEmphasis">
    <w:name w:val="Intense Emphasis"/>
    <w:basedOn w:val="DefaultParagraphFont"/>
    <w:uiPriority w:val="21"/>
    <w:qFormat/>
    <w:rsid w:val="00E4012D"/>
    <w:rPr>
      <w:i/>
      <w:iCs/>
      <w:color w:val="0F4761" w:themeColor="accent1" w:themeShade="BF"/>
    </w:rPr>
  </w:style>
  <w:style w:type="paragraph" w:styleId="IntenseQuote">
    <w:name w:val="Intense Quote"/>
    <w:basedOn w:val="Normal"/>
    <w:next w:val="Normal"/>
    <w:link w:val="IntenseQuoteChar"/>
    <w:uiPriority w:val="30"/>
    <w:qFormat/>
    <w:rsid w:val="00E4012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4012D"/>
    <w:rPr>
      <w:i/>
      <w:iCs/>
      <w:color w:val="0F4761" w:themeColor="accent1" w:themeShade="BF"/>
    </w:rPr>
  </w:style>
  <w:style w:type="character" w:styleId="IntenseReference">
    <w:name w:val="Intense Reference"/>
    <w:basedOn w:val="DefaultParagraphFont"/>
    <w:uiPriority w:val="32"/>
    <w:qFormat/>
    <w:rsid w:val="00E4012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331</Words>
  <Characters>1887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Margie Pearce</dc:creator>
  <cp:keywords/>
  <dc:description/>
  <cp:lastModifiedBy>Margie Pearce</cp:lastModifiedBy>
  <cp:revision>4</cp:revision>
  <dcterms:created xsi:type="dcterms:W3CDTF">2024-12-06T14:34:00Z</dcterms:created>
  <dcterms:modified xsi:type="dcterms:W3CDTF">2025-01-27T13:54:00Z</dcterms:modified>
</cp:coreProperties>
</file>