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710BA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Paul </w:t>
      </w:r>
      <w:proofErr w:type="spellStart"/>
      <w:r>
        <w:rPr>
          <w:rFonts w:cstheme="minorHAnsi"/>
          <w:sz w:val="40"/>
          <w:szCs w:val="40"/>
        </w:rPr>
        <w:t>Cantrelle</w:t>
      </w:r>
      <w:proofErr w:type="spellEnd"/>
    </w:p>
    <w:p w:rsidR="00067ED4" w:rsidRPr="00067ED4" w:rsidRDefault="00710BA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11, 1936 – July 30, 2012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710BA3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348716" cy="2899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relleMaudreyPa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527" cy="290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710BA3" w:rsidRDefault="00710BA3">
      <w:pPr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710BA3">
        <w:rPr>
          <w:rFonts w:cstheme="minorHAnsi"/>
          <w:color w:val="000000"/>
          <w:sz w:val="30"/>
          <w:szCs w:val="30"/>
        </w:rPr>
        <w:t>CANTRELLE - Paul "Chuck" "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Utie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"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at his residence in St. James, LA, at 12:30 p.m., Monday, July 30, 2012. </w:t>
      </w:r>
      <w:proofErr w:type="gramStart"/>
      <w:r w:rsidRPr="00710BA3">
        <w:rPr>
          <w:rFonts w:cstheme="minorHAnsi"/>
          <w:color w:val="000000"/>
          <w:sz w:val="30"/>
          <w:szCs w:val="30"/>
        </w:rPr>
        <w:t xml:space="preserve">Son of the late Mary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>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 </w:t>
      </w:r>
      <w:proofErr w:type="gramStart"/>
      <w:r w:rsidRPr="00710BA3">
        <w:rPr>
          <w:rFonts w:cstheme="minorHAnsi"/>
          <w:color w:val="000000"/>
          <w:sz w:val="30"/>
          <w:szCs w:val="30"/>
        </w:rPr>
        <w:t xml:space="preserve">Husband by first marriage to the late Stella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Rodrigue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and by second marriage to Mary Collins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>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710BA3">
        <w:rPr>
          <w:rFonts w:cstheme="minorHAnsi"/>
          <w:color w:val="000000"/>
          <w:sz w:val="30"/>
          <w:szCs w:val="30"/>
        </w:rPr>
        <w:t xml:space="preserve">Father and father-in-law of Yvette and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Rydell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Melancon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, Sr., Orin and Michel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, Karen and Lincoln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Arceneaux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Wayman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and Carol Arundel.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Brother of Dorothy Mae Jones, and the late Annie Mae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Geason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710BA3">
        <w:rPr>
          <w:rFonts w:cstheme="minorHAnsi"/>
          <w:color w:val="000000"/>
          <w:sz w:val="30"/>
          <w:szCs w:val="30"/>
        </w:rPr>
        <w:t xml:space="preserve">Also survived by 10 grandchildren, 7 great-grandchildren, nieces, nephews, a devoted aunt,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Maudrey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, cousins, including, Marilyn </w:t>
      </w:r>
      <w:proofErr w:type="spellStart"/>
      <w:r w:rsidRPr="00710BA3">
        <w:rPr>
          <w:rFonts w:cstheme="minorHAnsi"/>
          <w:color w:val="000000"/>
          <w:sz w:val="30"/>
          <w:szCs w:val="30"/>
        </w:rPr>
        <w:t>Cantrelle</w:t>
      </w:r>
      <w:proofErr w:type="spellEnd"/>
      <w:r w:rsidRPr="00710BA3">
        <w:rPr>
          <w:rFonts w:cstheme="minorHAnsi"/>
          <w:color w:val="000000"/>
          <w:sz w:val="30"/>
          <w:szCs w:val="30"/>
        </w:rPr>
        <w:t xml:space="preserve"> Jones, other relatives and friends, including Lynn Nicholas.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710BA3">
        <w:rPr>
          <w:rFonts w:cstheme="minorHAnsi"/>
          <w:color w:val="000000"/>
          <w:sz w:val="30"/>
          <w:szCs w:val="30"/>
        </w:rPr>
        <w:t>Age 76.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 </w:t>
      </w:r>
    </w:p>
    <w:p w:rsidR="00710BA3" w:rsidRDefault="00710BA3">
      <w:pPr>
        <w:rPr>
          <w:rFonts w:cstheme="minorHAnsi"/>
          <w:color w:val="000000"/>
          <w:sz w:val="30"/>
          <w:szCs w:val="30"/>
        </w:rPr>
      </w:pPr>
      <w:r w:rsidRPr="00710BA3">
        <w:rPr>
          <w:rFonts w:cstheme="minorHAnsi"/>
          <w:color w:val="000000"/>
          <w:sz w:val="30"/>
          <w:szCs w:val="30"/>
        </w:rPr>
        <w:t xml:space="preserve">Visiting at St. James Catholic Church, St. James, LA, </w:t>
      </w:r>
      <w:proofErr w:type="gramStart"/>
      <w:r w:rsidRPr="00710BA3">
        <w:rPr>
          <w:rFonts w:cstheme="minorHAnsi"/>
          <w:color w:val="000000"/>
          <w:sz w:val="30"/>
          <w:szCs w:val="30"/>
        </w:rPr>
        <w:t>Saturday</w:t>
      </w:r>
      <w:proofErr w:type="gramEnd"/>
      <w:r w:rsidRPr="00710BA3">
        <w:rPr>
          <w:rFonts w:cstheme="minorHAnsi"/>
          <w:color w:val="000000"/>
          <w:sz w:val="30"/>
          <w:szCs w:val="30"/>
        </w:rPr>
        <w:t>, August 4, 2012 from 9:30 a.m. until Mass of Christian Burial at 11:00 a.m.</w:t>
      </w:r>
      <w:r>
        <w:rPr>
          <w:rFonts w:cstheme="minorHAnsi"/>
          <w:color w:val="000000"/>
          <w:sz w:val="30"/>
          <w:szCs w:val="30"/>
        </w:rPr>
        <w:t xml:space="preserve">  </w:t>
      </w:r>
      <w:bookmarkStart w:id="0" w:name="_GoBack"/>
      <w:bookmarkEnd w:id="0"/>
      <w:r w:rsidRPr="00710BA3">
        <w:rPr>
          <w:rFonts w:cstheme="minorHAnsi"/>
          <w:color w:val="000000"/>
          <w:sz w:val="30"/>
          <w:szCs w:val="30"/>
        </w:rPr>
        <w:t xml:space="preserve">Conducted by the Rev. Christopher Decker.  </w:t>
      </w:r>
      <w:proofErr w:type="gramStart"/>
      <w:r w:rsidRPr="00710BA3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710BA3">
        <w:rPr>
          <w:rFonts w:cstheme="minorHAnsi"/>
          <w:color w:val="000000"/>
          <w:sz w:val="30"/>
          <w:szCs w:val="30"/>
        </w:rPr>
        <w:t xml:space="preserve">  </w:t>
      </w:r>
    </w:p>
    <w:p w:rsidR="00710BA3" w:rsidRDefault="00710BA3" w:rsidP="00710BA3">
      <w:pPr>
        <w:spacing w:after="0"/>
        <w:rPr>
          <w:rFonts w:cstheme="minorHAnsi"/>
          <w:color w:val="000000"/>
          <w:sz w:val="30"/>
          <w:szCs w:val="30"/>
        </w:rPr>
      </w:pPr>
      <w:r w:rsidRPr="00710BA3">
        <w:rPr>
          <w:rFonts w:cstheme="minorHAnsi"/>
          <w:color w:val="000000"/>
          <w:sz w:val="30"/>
          <w:szCs w:val="30"/>
        </w:rPr>
        <w:t>BRAZIER-WATSON FUNERAL HOME in charge o</w:t>
      </w:r>
      <w:r w:rsidRPr="00710BA3">
        <w:rPr>
          <w:rFonts w:cstheme="minorHAnsi"/>
          <w:color w:val="000000"/>
          <w:sz w:val="30"/>
          <w:szCs w:val="30"/>
        </w:rPr>
        <w:t>f arrangements.</w:t>
      </w:r>
    </w:p>
    <w:p w:rsidR="00710BA3" w:rsidRPr="00710BA3" w:rsidRDefault="00710BA3" w:rsidP="00710BA3">
      <w:pPr>
        <w:spacing w:after="0"/>
        <w:rPr>
          <w:rFonts w:cstheme="minorHAnsi"/>
          <w:color w:val="000000"/>
          <w:sz w:val="30"/>
          <w:szCs w:val="30"/>
        </w:rPr>
      </w:pPr>
      <w:r w:rsidRPr="00710BA3">
        <w:rPr>
          <w:rFonts w:cstheme="minorHAnsi"/>
          <w:color w:val="000000"/>
          <w:sz w:val="30"/>
          <w:szCs w:val="30"/>
        </w:rPr>
        <w:br/>
        <w:t>Times Picayune, New Orleans, LA</w:t>
      </w:r>
    </w:p>
    <w:p w:rsidR="00067ED4" w:rsidRPr="00710BA3" w:rsidRDefault="00710BA3" w:rsidP="00710BA3">
      <w:pPr>
        <w:spacing w:after="0"/>
        <w:rPr>
          <w:rFonts w:cstheme="minorHAnsi"/>
          <w:sz w:val="30"/>
          <w:szCs w:val="30"/>
        </w:rPr>
      </w:pPr>
      <w:r w:rsidRPr="00710BA3">
        <w:rPr>
          <w:rFonts w:cstheme="minorHAnsi"/>
          <w:color w:val="000000"/>
          <w:sz w:val="30"/>
          <w:szCs w:val="30"/>
        </w:rPr>
        <w:t xml:space="preserve">From </w:t>
      </w:r>
      <w:r w:rsidRPr="00710BA3">
        <w:rPr>
          <w:rFonts w:cstheme="minorHAnsi"/>
          <w:color w:val="000000"/>
          <w:sz w:val="30"/>
          <w:szCs w:val="30"/>
        </w:rPr>
        <w:t>July 31 to August 3, 2012</w:t>
      </w:r>
    </w:p>
    <w:sectPr w:rsidR="00067ED4" w:rsidRPr="00710BA3" w:rsidSect="00D9543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660D8A"/>
    <w:rsid w:val="00710BA3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2022-09-13T21:01:00Z</dcterms:created>
  <dcterms:modified xsi:type="dcterms:W3CDTF">2022-09-13T21:01:00Z</dcterms:modified>
</cp:coreProperties>
</file>