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FA2A59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Leopold Paul</w:t>
      </w:r>
      <w:r w:rsidR="00AE4439">
        <w:rPr>
          <w:sz w:val="40"/>
          <w:szCs w:val="40"/>
        </w:rPr>
        <w:t xml:space="preserve"> Berthelot</w:t>
      </w:r>
    </w:p>
    <w:p w:rsidR="00DE5C0D" w:rsidRDefault="00FA2A59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17, 1887 – September 15, 1934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FA2A59" w:rsidP="00817A7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550939" cy="3667125"/>
            <wp:effectExtent l="0" t="0" r="0" b="0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8" r="27232" b="16507"/>
                    <a:stretch/>
                  </pic:blipFill>
                  <pic:spPr bwMode="auto">
                    <a:xfrm>
                      <a:off x="0" y="0"/>
                      <a:ext cx="3550939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5D74D2" w:rsidRDefault="00FA2A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SUCCUMBS ON WAY TO LOCAL HOSPITAL </w:t>
      </w:r>
    </w:p>
    <w:p w:rsidR="00747959" w:rsidRPr="00164272" w:rsidRDefault="00FA2A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bookmarkStart w:id="0" w:name="_GoBack"/>
      <w:bookmarkEnd w:id="0"/>
      <w:r>
        <w:rPr>
          <w:rFonts w:eastAsia="Times New Roman" w:cstheme="minorHAnsi"/>
          <w:sz w:val="30"/>
          <w:szCs w:val="30"/>
        </w:rPr>
        <w:t>Leo Paul Berthelot Dies as Train Passes Through Kenner</w:t>
      </w:r>
    </w:p>
    <w:p w:rsidR="00747959" w:rsidRPr="00164272" w:rsidRDefault="007479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</w:p>
    <w:p w:rsidR="00B42833" w:rsidRDefault="005D74D2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While being brought to Charity hospital for treatment for an illness of eight day, Leo Paul Berthelot, 46 years old, of </w:t>
      </w:r>
      <w:proofErr w:type="spellStart"/>
      <w:r>
        <w:rPr>
          <w:rFonts w:eastAsia="Times New Roman" w:cstheme="minorHAnsi"/>
          <w:sz w:val="30"/>
          <w:szCs w:val="30"/>
        </w:rPr>
        <w:t>Gramery</w:t>
      </w:r>
      <w:proofErr w:type="spellEnd"/>
      <w:r>
        <w:rPr>
          <w:rFonts w:eastAsia="Times New Roman" w:cstheme="minorHAnsi"/>
          <w:sz w:val="30"/>
          <w:szCs w:val="30"/>
        </w:rPr>
        <w:t>, La., died on an Illinois Central train as it passed through Kenner at 4:30 p.m. Sunday.</w:t>
      </w:r>
    </w:p>
    <w:p w:rsidR="005D74D2" w:rsidRDefault="005D74D2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Berthelot was being brought to the city from Gramercy by his wife and two brothers-in-law, Lionel </w:t>
      </w:r>
      <w:proofErr w:type="spellStart"/>
      <w:r>
        <w:rPr>
          <w:rFonts w:eastAsia="Times New Roman" w:cstheme="minorHAnsi"/>
          <w:sz w:val="30"/>
          <w:szCs w:val="30"/>
        </w:rPr>
        <w:t>Schexnaydre</w:t>
      </w:r>
      <w:proofErr w:type="spellEnd"/>
      <w:r>
        <w:rPr>
          <w:rFonts w:eastAsia="Times New Roman" w:cstheme="minorHAnsi"/>
          <w:sz w:val="30"/>
          <w:szCs w:val="30"/>
        </w:rPr>
        <w:t xml:space="preserve"> and Romeo </w:t>
      </w:r>
      <w:proofErr w:type="spellStart"/>
      <w:r>
        <w:rPr>
          <w:rFonts w:eastAsia="Times New Roman" w:cstheme="minorHAnsi"/>
          <w:sz w:val="30"/>
          <w:szCs w:val="30"/>
        </w:rPr>
        <w:t>Rossell</w:t>
      </w:r>
      <w:proofErr w:type="spellEnd"/>
      <w:r>
        <w:rPr>
          <w:rFonts w:eastAsia="Times New Roman" w:cstheme="minorHAnsi"/>
          <w:sz w:val="30"/>
          <w:szCs w:val="30"/>
        </w:rPr>
        <w:t>.</w:t>
      </w:r>
    </w:p>
    <w:p w:rsidR="005D74D2" w:rsidRDefault="005D74D2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Mrs. Berthelot said her husband’s body would be taken to Paulina, La., for funeral service at 3 p.m. today in St. Joseph’s church of that community and interment in St. Joseph’s cemetery.</w:t>
      </w:r>
    </w:p>
    <w:p w:rsidR="005D74D2" w:rsidRPr="00B42833" w:rsidRDefault="005D74D2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</w:p>
    <w:p w:rsidR="00B42833" w:rsidRPr="00164272" w:rsidRDefault="00FA2A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>Times-Picayune</w:t>
      </w:r>
      <w:r w:rsidR="00747959" w:rsidRPr="00164272">
        <w:rPr>
          <w:rFonts w:eastAsia="Times New Roman" w:cstheme="minorHAnsi"/>
          <w:sz w:val="30"/>
          <w:szCs w:val="30"/>
        </w:rPr>
        <w:t>,</w:t>
      </w:r>
      <w:r>
        <w:rPr>
          <w:rFonts w:eastAsia="Times New Roman" w:cstheme="minorHAnsi"/>
          <w:sz w:val="30"/>
          <w:szCs w:val="30"/>
        </w:rPr>
        <w:t xml:space="preserve"> New Orleans,</w:t>
      </w:r>
      <w:r w:rsidR="00747959" w:rsidRPr="00164272">
        <w:rPr>
          <w:rFonts w:eastAsia="Times New Roman" w:cstheme="minorHAnsi"/>
          <w:sz w:val="30"/>
          <w:szCs w:val="30"/>
        </w:rPr>
        <w:t xml:space="preserve"> Louisiana</w:t>
      </w:r>
    </w:p>
    <w:p w:rsidR="00747959" w:rsidRPr="00B42833" w:rsidRDefault="00FA2A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>Monday, September 17, 1934, pt. 2, p. 15</w:t>
      </w:r>
    </w:p>
    <w:p w:rsidR="00A21D4C" w:rsidRPr="00505913" w:rsidRDefault="00A21D4C" w:rsidP="00B42833">
      <w:pPr>
        <w:spacing w:after="0"/>
        <w:rPr>
          <w:sz w:val="30"/>
          <w:szCs w:val="30"/>
        </w:rPr>
      </w:pPr>
    </w:p>
    <w:sectPr w:rsidR="00A21D4C" w:rsidRPr="00505913" w:rsidSect="00164272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64272"/>
    <w:rsid w:val="001F5589"/>
    <w:rsid w:val="00236786"/>
    <w:rsid w:val="00386390"/>
    <w:rsid w:val="003F627D"/>
    <w:rsid w:val="00505913"/>
    <w:rsid w:val="005D74D2"/>
    <w:rsid w:val="00684F08"/>
    <w:rsid w:val="006C0BEC"/>
    <w:rsid w:val="00747959"/>
    <w:rsid w:val="00817A74"/>
    <w:rsid w:val="00A21D4C"/>
    <w:rsid w:val="00A81141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2021-06-18T11:47:00Z</dcterms:created>
  <dcterms:modified xsi:type="dcterms:W3CDTF">2021-06-18T11:47:00Z</dcterms:modified>
</cp:coreProperties>
</file>