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211BE5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Clarence Nicholas Bergeron</w:t>
      </w:r>
    </w:p>
    <w:p w:rsidR="004A4F01" w:rsidRPr="004A4F01" w:rsidRDefault="00211BE5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March 24, 1918 – April 25, 2002</w:t>
      </w:r>
    </w:p>
    <w:p w:rsidR="004A4F01" w:rsidRDefault="004A4F01" w:rsidP="004A4F01">
      <w:pPr>
        <w:spacing w:after="0" w:line="240" w:lineRule="auto"/>
        <w:jc w:val="center"/>
      </w:pPr>
    </w:p>
    <w:p w:rsidR="004A4F01" w:rsidRDefault="00211BE5" w:rsidP="004A4F01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899703" cy="225149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geronClarenceNettaHayde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9703" cy="225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01" w:rsidRDefault="004A4F01" w:rsidP="004A4F01">
      <w:pPr>
        <w:spacing w:after="0" w:line="240" w:lineRule="auto"/>
      </w:pPr>
    </w:p>
    <w:p w:rsidR="00211BE5" w:rsidRPr="00211BE5" w:rsidRDefault="00211BE5" w:rsidP="00211BE5">
      <w:pPr>
        <w:spacing w:after="0" w:line="240" w:lineRule="auto"/>
        <w:rPr>
          <w:color w:val="000000"/>
          <w:sz w:val="30"/>
          <w:szCs w:val="30"/>
        </w:rPr>
      </w:pPr>
      <w:r w:rsidRPr="00211BE5">
        <w:rPr>
          <w:color w:val="000000"/>
          <w:sz w:val="30"/>
          <w:szCs w:val="30"/>
        </w:rPr>
        <w:t>Clarence Nicholas Bergeron</w:t>
      </w:r>
    </w:p>
    <w:p w:rsidR="00211BE5" w:rsidRPr="00211BE5" w:rsidRDefault="00211BE5" w:rsidP="00211BE5">
      <w:pPr>
        <w:spacing w:after="0" w:line="240" w:lineRule="auto"/>
        <w:rPr>
          <w:color w:val="000000"/>
          <w:sz w:val="30"/>
          <w:szCs w:val="30"/>
        </w:rPr>
      </w:pPr>
    </w:p>
    <w:p w:rsidR="00211BE5" w:rsidRPr="00211BE5" w:rsidRDefault="00211BE5" w:rsidP="00211BE5">
      <w:pPr>
        <w:spacing w:after="0" w:line="240" w:lineRule="auto"/>
        <w:rPr>
          <w:color w:val="000000"/>
          <w:sz w:val="30"/>
          <w:szCs w:val="30"/>
        </w:rPr>
      </w:pPr>
      <w:r w:rsidRPr="00211BE5">
        <w:rPr>
          <w:color w:val="000000"/>
          <w:sz w:val="30"/>
          <w:szCs w:val="30"/>
        </w:rPr>
        <w:t xml:space="preserve">   </w:t>
      </w:r>
      <w:r w:rsidRPr="00211BE5">
        <w:rPr>
          <w:color w:val="000000"/>
          <w:sz w:val="30"/>
          <w:szCs w:val="30"/>
        </w:rPr>
        <w:t xml:space="preserve">A retired mechanic with Kaiser Aluminum &amp; Chemical Corp. and a resident of Gonzales, he died Thursday, April 25, 2002, in Gonzales. He was 84 and a native of Union. </w:t>
      </w:r>
    </w:p>
    <w:p w:rsidR="00211BE5" w:rsidRPr="00211BE5" w:rsidRDefault="00211BE5" w:rsidP="00211BE5">
      <w:pPr>
        <w:spacing w:after="0" w:line="240" w:lineRule="auto"/>
        <w:rPr>
          <w:color w:val="000000"/>
          <w:sz w:val="30"/>
          <w:szCs w:val="30"/>
        </w:rPr>
      </w:pPr>
      <w:r w:rsidRPr="00211BE5">
        <w:rPr>
          <w:color w:val="000000"/>
          <w:sz w:val="30"/>
          <w:szCs w:val="30"/>
        </w:rPr>
        <w:t xml:space="preserve">   </w:t>
      </w:r>
      <w:r w:rsidRPr="00211BE5">
        <w:rPr>
          <w:color w:val="000000"/>
          <w:sz w:val="30"/>
          <w:szCs w:val="30"/>
        </w:rPr>
        <w:t xml:space="preserve">Survived by his wife of 62 years, </w:t>
      </w:r>
      <w:proofErr w:type="spellStart"/>
      <w:r w:rsidRPr="00211BE5">
        <w:rPr>
          <w:color w:val="000000"/>
          <w:sz w:val="30"/>
          <w:szCs w:val="30"/>
        </w:rPr>
        <w:t>Netta</w:t>
      </w:r>
      <w:proofErr w:type="spellEnd"/>
      <w:r w:rsidRPr="00211BE5">
        <w:rPr>
          <w:color w:val="000000"/>
          <w:sz w:val="30"/>
          <w:szCs w:val="30"/>
        </w:rPr>
        <w:t xml:space="preserve"> </w:t>
      </w:r>
      <w:proofErr w:type="spellStart"/>
      <w:r w:rsidRPr="00211BE5">
        <w:rPr>
          <w:color w:val="000000"/>
          <w:sz w:val="30"/>
          <w:szCs w:val="30"/>
        </w:rPr>
        <w:t>Haydel</w:t>
      </w:r>
      <w:proofErr w:type="spellEnd"/>
      <w:r w:rsidRPr="00211BE5">
        <w:rPr>
          <w:color w:val="000000"/>
          <w:sz w:val="30"/>
          <w:szCs w:val="30"/>
        </w:rPr>
        <w:t xml:space="preserve"> Bergeron, Gonzales; a daughter, Kay Bergeron, Gonzales; two sons and daughters-in-law, Donald and Karen Bergeron, St. </w:t>
      </w:r>
      <w:proofErr w:type="spellStart"/>
      <w:r w:rsidRPr="00211BE5">
        <w:rPr>
          <w:color w:val="000000"/>
          <w:sz w:val="30"/>
          <w:szCs w:val="30"/>
        </w:rPr>
        <w:t>Amant</w:t>
      </w:r>
      <w:proofErr w:type="spellEnd"/>
      <w:r w:rsidRPr="00211BE5">
        <w:rPr>
          <w:color w:val="000000"/>
          <w:sz w:val="30"/>
          <w:szCs w:val="30"/>
        </w:rPr>
        <w:t xml:space="preserve">, and Lynn and Joan Bergeron, Gonzales; two sisters, Ruth </w:t>
      </w:r>
      <w:proofErr w:type="spellStart"/>
      <w:r w:rsidRPr="00211BE5">
        <w:rPr>
          <w:color w:val="000000"/>
          <w:sz w:val="30"/>
          <w:szCs w:val="30"/>
        </w:rPr>
        <w:t>Melancon</w:t>
      </w:r>
      <w:proofErr w:type="spellEnd"/>
      <w:r w:rsidRPr="00211BE5">
        <w:rPr>
          <w:color w:val="000000"/>
          <w:sz w:val="30"/>
          <w:szCs w:val="30"/>
        </w:rPr>
        <w:t xml:space="preserve">, Convent, and Earline </w:t>
      </w:r>
      <w:proofErr w:type="spellStart"/>
      <w:r w:rsidRPr="00211BE5">
        <w:rPr>
          <w:color w:val="000000"/>
          <w:sz w:val="30"/>
          <w:szCs w:val="30"/>
        </w:rPr>
        <w:t>Mury</w:t>
      </w:r>
      <w:proofErr w:type="spellEnd"/>
      <w:r w:rsidRPr="00211BE5">
        <w:rPr>
          <w:color w:val="000000"/>
          <w:sz w:val="30"/>
          <w:szCs w:val="30"/>
        </w:rPr>
        <w:t xml:space="preserve">, White Castle; a brother, Alfred "Be </w:t>
      </w:r>
      <w:proofErr w:type="spellStart"/>
      <w:r w:rsidRPr="00211BE5">
        <w:rPr>
          <w:color w:val="000000"/>
          <w:sz w:val="30"/>
          <w:szCs w:val="30"/>
        </w:rPr>
        <w:t>Be</w:t>
      </w:r>
      <w:proofErr w:type="spellEnd"/>
      <w:r w:rsidRPr="00211BE5">
        <w:rPr>
          <w:color w:val="000000"/>
          <w:sz w:val="30"/>
          <w:szCs w:val="30"/>
        </w:rPr>
        <w:t xml:space="preserve">" Bergeron, Plaquemine; six grandchildren, Linette Guillory, Steve and Rob Bergeron, Stacy Jackson, Danielle Singletary and Patrick Bergeron; and six great-grandchildren, Jack and Shelbi Guillory, Zack Bergeron, Holli and Seth Jackson and Cole Singletary. </w:t>
      </w:r>
    </w:p>
    <w:p w:rsidR="00211BE5" w:rsidRPr="00211BE5" w:rsidRDefault="00211BE5" w:rsidP="00211BE5">
      <w:pPr>
        <w:spacing w:after="0" w:line="240" w:lineRule="auto"/>
        <w:rPr>
          <w:color w:val="000000"/>
          <w:sz w:val="30"/>
          <w:szCs w:val="30"/>
        </w:rPr>
      </w:pPr>
      <w:r w:rsidRPr="00211BE5">
        <w:rPr>
          <w:color w:val="000000"/>
          <w:sz w:val="30"/>
          <w:szCs w:val="30"/>
        </w:rPr>
        <w:t xml:space="preserve">   </w:t>
      </w:r>
      <w:r w:rsidRPr="00211BE5">
        <w:rPr>
          <w:color w:val="000000"/>
          <w:sz w:val="30"/>
          <w:szCs w:val="30"/>
        </w:rPr>
        <w:t xml:space="preserve">Preceded in death by his parents, Nicole and Alice </w:t>
      </w:r>
      <w:proofErr w:type="spellStart"/>
      <w:r w:rsidRPr="00211BE5">
        <w:rPr>
          <w:color w:val="000000"/>
          <w:sz w:val="30"/>
          <w:szCs w:val="30"/>
        </w:rPr>
        <w:t>Letulle</w:t>
      </w:r>
      <w:proofErr w:type="spellEnd"/>
      <w:r w:rsidRPr="00211BE5">
        <w:rPr>
          <w:color w:val="000000"/>
          <w:sz w:val="30"/>
          <w:szCs w:val="30"/>
        </w:rPr>
        <w:t xml:space="preserve"> Bergeron; a brother, John Bergeron; two sisters, Mabel </w:t>
      </w:r>
      <w:proofErr w:type="spellStart"/>
      <w:r w:rsidRPr="00211BE5">
        <w:rPr>
          <w:color w:val="000000"/>
          <w:sz w:val="30"/>
          <w:szCs w:val="30"/>
        </w:rPr>
        <w:t>Lanegrasse</w:t>
      </w:r>
      <w:proofErr w:type="spellEnd"/>
      <w:r w:rsidRPr="00211BE5">
        <w:rPr>
          <w:color w:val="000000"/>
          <w:sz w:val="30"/>
          <w:szCs w:val="30"/>
        </w:rPr>
        <w:t xml:space="preserve"> and Eula Mae </w:t>
      </w:r>
      <w:proofErr w:type="spellStart"/>
      <w:r w:rsidRPr="00211BE5">
        <w:rPr>
          <w:color w:val="000000"/>
          <w:sz w:val="30"/>
          <w:szCs w:val="30"/>
        </w:rPr>
        <w:t>Viguet</w:t>
      </w:r>
      <w:proofErr w:type="spellEnd"/>
      <w:r w:rsidRPr="00211BE5">
        <w:rPr>
          <w:color w:val="000000"/>
          <w:sz w:val="30"/>
          <w:szCs w:val="30"/>
        </w:rPr>
        <w:t xml:space="preserve">. </w:t>
      </w:r>
    </w:p>
    <w:p w:rsidR="00211BE5" w:rsidRPr="00211BE5" w:rsidRDefault="00211BE5" w:rsidP="00211BE5">
      <w:pPr>
        <w:spacing w:after="0" w:line="240" w:lineRule="auto"/>
        <w:rPr>
          <w:color w:val="000000"/>
          <w:sz w:val="30"/>
          <w:szCs w:val="30"/>
        </w:rPr>
      </w:pPr>
      <w:r w:rsidRPr="00211BE5">
        <w:rPr>
          <w:color w:val="000000"/>
          <w:sz w:val="30"/>
          <w:szCs w:val="30"/>
        </w:rPr>
        <w:t xml:space="preserve">   </w:t>
      </w:r>
      <w:r w:rsidRPr="00211BE5">
        <w:rPr>
          <w:color w:val="000000"/>
          <w:sz w:val="30"/>
          <w:szCs w:val="30"/>
        </w:rPr>
        <w:t>Memorial donations may be made to Alzheimer's Services of the Capitol Area, 2041 Silverside Drive, Baton Rouge, LA 70808.</w:t>
      </w:r>
    </w:p>
    <w:p w:rsidR="004A4F01" w:rsidRPr="00211BE5" w:rsidRDefault="00211BE5" w:rsidP="00211BE5">
      <w:pPr>
        <w:spacing w:after="0" w:line="240" w:lineRule="auto"/>
        <w:rPr>
          <w:sz w:val="30"/>
          <w:szCs w:val="30"/>
        </w:rPr>
      </w:pPr>
      <w:r w:rsidRPr="00211BE5">
        <w:rPr>
          <w:color w:val="000000"/>
          <w:sz w:val="30"/>
          <w:szCs w:val="30"/>
        </w:rPr>
        <w:br/>
      </w:r>
      <w:r w:rsidRPr="00211BE5">
        <w:rPr>
          <w:iCs/>
          <w:color w:val="000000"/>
          <w:sz w:val="30"/>
          <w:szCs w:val="30"/>
        </w:rPr>
        <w:t>Gonzales Weekly Citizen (Ascension Parish, LA) - Thursday, May 2, 2002</w:t>
      </w:r>
      <w:r w:rsidRPr="00211BE5">
        <w:rPr>
          <w:iCs/>
          <w:color w:val="000000"/>
          <w:sz w:val="30"/>
          <w:szCs w:val="30"/>
        </w:rPr>
        <w:br/>
        <w:t>Contributed by Jane Edson</w:t>
      </w:r>
      <w:bookmarkStart w:id="0" w:name="_GoBack"/>
      <w:bookmarkEnd w:id="0"/>
    </w:p>
    <w:sectPr w:rsidR="004A4F01" w:rsidRPr="00211BE5" w:rsidSect="00211BE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B0ADF"/>
    <w:rsid w:val="00211BE5"/>
    <w:rsid w:val="00283053"/>
    <w:rsid w:val="004A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2022-08-23T21:35:00Z</dcterms:created>
  <dcterms:modified xsi:type="dcterms:W3CDTF">2022-08-23T21:35:00Z</dcterms:modified>
</cp:coreProperties>
</file>