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ED1049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Albertine (</w:t>
      </w:r>
      <w:proofErr w:type="spellStart"/>
      <w:r>
        <w:rPr>
          <w:sz w:val="40"/>
          <w:szCs w:val="40"/>
        </w:rPr>
        <w:t>Melancon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Delmore</w:t>
      </w:r>
      <w:proofErr w:type="spellEnd"/>
    </w:p>
    <w:p w:rsidR="004A4F01" w:rsidRPr="004A4F01" w:rsidRDefault="00ED1049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18, 1921 – December 15, 2000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ED1049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83485" cy="158726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moreAlbertin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182" cy="159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ED1049" w:rsidRDefault="00ED1049" w:rsidP="0040130B">
      <w:pPr>
        <w:spacing w:line="240" w:lineRule="auto"/>
        <w:rPr>
          <w:color w:val="000000"/>
          <w:sz w:val="30"/>
          <w:szCs w:val="30"/>
        </w:rPr>
      </w:pPr>
      <w:r w:rsidRPr="00ED1049">
        <w:rPr>
          <w:color w:val="000000"/>
          <w:sz w:val="30"/>
          <w:szCs w:val="30"/>
        </w:rPr>
        <w:t xml:space="preserve">Albertine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, 79 - Born Jan. 18, 1921, to </w:t>
      </w:r>
      <w:proofErr w:type="spellStart"/>
      <w:r w:rsidRPr="00ED1049">
        <w:rPr>
          <w:color w:val="000000"/>
          <w:sz w:val="30"/>
          <w:szCs w:val="30"/>
        </w:rPr>
        <w:t>Armond</w:t>
      </w:r>
      <w:proofErr w:type="spellEnd"/>
      <w:r w:rsidRPr="00ED1049">
        <w:rPr>
          <w:color w:val="000000"/>
          <w:sz w:val="30"/>
          <w:szCs w:val="30"/>
        </w:rPr>
        <w:t xml:space="preserve"> Jefferson </w:t>
      </w:r>
      <w:proofErr w:type="spellStart"/>
      <w:r w:rsidRPr="00ED1049">
        <w:rPr>
          <w:color w:val="000000"/>
          <w:sz w:val="30"/>
          <w:szCs w:val="30"/>
        </w:rPr>
        <w:t>Melancon</w:t>
      </w:r>
      <w:proofErr w:type="spellEnd"/>
      <w:r w:rsidRPr="00ED1049">
        <w:rPr>
          <w:color w:val="000000"/>
          <w:sz w:val="30"/>
          <w:szCs w:val="30"/>
        </w:rPr>
        <w:t xml:space="preserve"> Sr. and Carrie </w:t>
      </w:r>
      <w:proofErr w:type="spellStart"/>
      <w:r w:rsidRPr="00ED1049">
        <w:rPr>
          <w:color w:val="000000"/>
          <w:sz w:val="30"/>
          <w:szCs w:val="30"/>
        </w:rPr>
        <w:t>Picou</w:t>
      </w:r>
      <w:proofErr w:type="spellEnd"/>
      <w:r w:rsidRPr="00ED1049">
        <w:rPr>
          <w:color w:val="000000"/>
          <w:sz w:val="30"/>
          <w:szCs w:val="30"/>
        </w:rPr>
        <w:t xml:space="preserve"> </w:t>
      </w:r>
      <w:proofErr w:type="spellStart"/>
      <w:r w:rsidRPr="00ED1049">
        <w:rPr>
          <w:color w:val="000000"/>
          <w:sz w:val="30"/>
          <w:szCs w:val="30"/>
        </w:rPr>
        <w:t>Melancon</w:t>
      </w:r>
      <w:proofErr w:type="spellEnd"/>
      <w:r w:rsidRPr="00ED1049">
        <w:rPr>
          <w:color w:val="000000"/>
          <w:sz w:val="30"/>
          <w:szCs w:val="30"/>
        </w:rPr>
        <w:t xml:space="preserve">, she departed this life at 5:45 a.m. Friday, Dec. 15, 2000, at Our Lady of the Lake Regional Medical Center, Baton Rouge. She was baptized and confirmed at St. Mary's Catholic Church, Convent. Visitation was at </w:t>
      </w:r>
      <w:proofErr w:type="spellStart"/>
      <w:r w:rsidRPr="00ED1049">
        <w:rPr>
          <w:color w:val="000000"/>
          <w:sz w:val="30"/>
          <w:szCs w:val="30"/>
        </w:rPr>
        <w:t>Hambrick's</w:t>
      </w:r>
      <w:proofErr w:type="spellEnd"/>
      <w:r w:rsidRPr="00ED1049">
        <w:rPr>
          <w:color w:val="000000"/>
          <w:sz w:val="30"/>
          <w:szCs w:val="30"/>
        </w:rPr>
        <w:t xml:space="preserve"> Family Mortuary, Gonzales, from 6 p.m. to 9 p.m. Friday, with recitation of the rosary at 7 p.m. </w:t>
      </w:r>
      <w:proofErr w:type="gramStart"/>
      <w:r w:rsidRPr="00ED1049">
        <w:rPr>
          <w:color w:val="000000"/>
          <w:sz w:val="30"/>
          <w:szCs w:val="30"/>
        </w:rPr>
        <w:t>Visiting</w:t>
      </w:r>
      <w:proofErr w:type="gramEnd"/>
      <w:r w:rsidRPr="00ED1049">
        <w:rPr>
          <w:color w:val="000000"/>
          <w:sz w:val="30"/>
          <w:szCs w:val="30"/>
        </w:rPr>
        <w:t xml:space="preserve"> at St. Mary's Catholic Church, Convent, from 10 a.m. until Mass of Christian Burial at 11 a.m. Saturday, celebrated by the Rev. Mariano Rizzuto. </w:t>
      </w:r>
      <w:proofErr w:type="gramStart"/>
      <w:r w:rsidRPr="00ED1049">
        <w:rPr>
          <w:color w:val="000000"/>
          <w:sz w:val="30"/>
          <w:szCs w:val="30"/>
        </w:rPr>
        <w:t>Interment in St. Mary's Cemetery.</w:t>
      </w:r>
      <w:proofErr w:type="gramEnd"/>
      <w:r w:rsidRPr="00ED1049">
        <w:rPr>
          <w:color w:val="000000"/>
          <w:sz w:val="30"/>
          <w:szCs w:val="30"/>
        </w:rPr>
        <w:t xml:space="preserve"> </w:t>
      </w:r>
    </w:p>
    <w:p w:rsidR="00ED1049" w:rsidRDefault="00ED1049" w:rsidP="0040130B">
      <w:pPr>
        <w:spacing w:line="240" w:lineRule="auto"/>
        <w:rPr>
          <w:color w:val="000000"/>
          <w:sz w:val="30"/>
          <w:szCs w:val="30"/>
        </w:rPr>
      </w:pPr>
      <w:r w:rsidRPr="00ED1049">
        <w:rPr>
          <w:color w:val="000000"/>
          <w:sz w:val="30"/>
          <w:szCs w:val="30"/>
        </w:rPr>
        <w:t xml:space="preserve">She leaves to cherish her precious memory four daughters, Mabel Washington, Gonzales, Carolyn Clayton, Sheila Scott and Terri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, all of Convent; three sons, Alvin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 and Lester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 Jr., both of Baton Rouge, and Lee Charles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, Lutcher; three daughters-in-law; two sons-in-law; 39 grandchildren, including Robin Williams, Convent, whom she reared; 40 great-grandchildren; three great-great-grandchildren; a foster great-great-grandchild, Rainey Tamar Davis; eight sisters-in-law, </w:t>
      </w:r>
      <w:proofErr w:type="spellStart"/>
      <w:r w:rsidRPr="00ED1049">
        <w:rPr>
          <w:color w:val="000000"/>
          <w:sz w:val="30"/>
          <w:szCs w:val="30"/>
        </w:rPr>
        <w:t>Everlena</w:t>
      </w:r>
      <w:proofErr w:type="spellEnd"/>
      <w:r w:rsidRPr="00ED1049">
        <w:rPr>
          <w:color w:val="000000"/>
          <w:sz w:val="30"/>
          <w:szCs w:val="30"/>
        </w:rPr>
        <w:t xml:space="preserve"> </w:t>
      </w:r>
      <w:proofErr w:type="spellStart"/>
      <w:r w:rsidRPr="00ED1049">
        <w:rPr>
          <w:color w:val="000000"/>
          <w:sz w:val="30"/>
          <w:szCs w:val="30"/>
        </w:rPr>
        <w:t>Melancon</w:t>
      </w:r>
      <w:proofErr w:type="spellEnd"/>
      <w:r w:rsidRPr="00ED1049">
        <w:rPr>
          <w:color w:val="000000"/>
          <w:sz w:val="30"/>
          <w:szCs w:val="30"/>
        </w:rPr>
        <w:t xml:space="preserve">, Reserve, Ruth, Emma, Ethel, Mary and Dorothy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 and Pearl </w:t>
      </w:r>
      <w:proofErr w:type="spellStart"/>
      <w:r w:rsidRPr="00ED1049">
        <w:rPr>
          <w:color w:val="000000"/>
          <w:sz w:val="30"/>
          <w:szCs w:val="30"/>
        </w:rPr>
        <w:t>Nabor</w:t>
      </w:r>
      <w:proofErr w:type="spellEnd"/>
      <w:r w:rsidRPr="00ED1049">
        <w:rPr>
          <w:color w:val="000000"/>
          <w:sz w:val="30"/>
          <w:szCs w:val="30"/>
        </w:rPr>
        <w:t xml:space="preserve">, all of Gonzales, and Helen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, New Orleans; three brothers-in-law, Freddie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, Prairieville, John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 Jr., Gonzales, and </w:t>
      </w:r>
      <w:proofErr w:type="spellStart"/>
      <w:r w:rsidRPr="00ED1049">
        <w:rPr>
          <w:color w:val="000000"/>
          <w:sz w:val="30"/>
          <w:szCs w:val="30"/>
        </w:rPr>
        <w:t>Lennis</w:t>
      </w:r>
      <w:proofErr w:type="spellEnd"/>
      <w:r w:rsidRPr="00ED1049">
        <w:rPr>
          <w:color w:val="000000"/>
          <w:sz w:val="30"/>
          <w:szCs w:val="30"/>
        </w:rPr>
        <w:t xml:space="preserve">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, Austin, Texas; best friend, Margaret Tureaud; and numerous nieces, nephews, other relatives and friends. </w:t>
      </w:r>
    </w:p>
    <w:p w:rsidR="00ED1049" w:rsidRDefault="00ED1049" w:rsidP="0040130B">
      <w:pPr>
        <w:spacing w:line="240" w:lineRule="auto"/>
        <w:rPr>
          <w:color w:val="000000"/>
          <w:sz w:val="30"/>
          <w:szCs w:val="30"/>
        </w:rPr>
      </w:pPr>
      <w:proofErr w:type="gramStart"/>
      <w:r w:rsidRPr="00ED1049">
        <w:rPr>
          <w:color w:val="000000"/>
          <w:sz w:val="30"/>
          <w:szCs w:val="30"/>
        </w:rPr>
        <w:t>Preceded</w:t>
      </w:r>
      <w:proofErr w:type="gramEnd"/>
      <w:r w:rsidRPr="00ED1049">
        <w:rPr>
          <w:color w:val="000000"/>
          <w:sz w:val="30"/>
          <w:szCs w:val="30"/>
        </w:rPr>
        <w:t xml:space="preserve"> in death by her husband, Lester </w:t>
      </w:r>
      <w:proofErr w:type="spellStart"/>
      <w:r w:rsidRPr="00ED1049">
        <w:rPr>
          <w:color w:val="000000"/>
          <w:sz w:val="30"/>
          <w:szCs w:val="30"/>
        </w:rPr>
        <w:t>Delmore</w:t>
      </w:r>
      <w:proofErr w:type="spellEnd"/>
      <w:r w:rsidRPr="00ED1049">
        <w:rPr>
          <w:color w:val="000000"/>
          <w:sz w:val="30"/>
          <w:szCs w:val="30"/>
        </w:rPr>
        <w:t xml:space="preserve"> Sr.; parents, three daughters, a son, five grandchildren, a sister and two brothers.</w:t>
      </w:r>
    </w:p>
    <w:p w:rsidR="00ED1049" w:rsidRDefault="00ED1049" w:rsidP="00ED1049">
      <w:pPr>
        <w:spacing w:after="0" w:line="240" w:lineRule="auto"/>
        <w:rPr>
          <w:iCs/>
          <w:color w:val="000000"/>
          <w:sz w:val="30"/>
          <w:szCs w:val="30"/>
        </w:rPr>
      </w:pPr>
      <w:r w:rsidRPr="00ED1049">
        <w:rPr>
          <w:iCs/>
          <w:color w:val="000000"/>
          <w:sz w:val="30"/>
          <w:szCs w:val="30"/>
        </w:rPr>
        <w:t xml:space="preserve">Advocate, </w:t>
      </w:r>
      <w:proofErr w:type="gramStart"/>
      <w:r w:rsidRPr="00ED1049">
        <w:rPr>
          <w:iCs/>
          <w:color w:val="000000"/>
          <w:sz w:val="30"/>
          <w:szCs w:val="30"/>
        </w:rPr>
        <w:t>The</w:t>
      </w:r>
      <w:proofErr w:type="gramEnd"/>
      <w:r w:rsidRPr="00ED1049">
        <w:rPr>
          <w:iCs/>
          <w:color w:val="000000"/>
          <w:sz w:val="30"/>
          <w:szCs w:val="30"/>
        </w:rPr>
        <w:t xml:space="preserve"> (Baton Rouge, LA)</w:t>
      </w:r>
    </w:p>
    <w:p w:rsidR="00E64C7C" w:rsidRPr="00ED1049" w:rsidRDefault="00ED1049" w:rsidP="00ED1049">
      <w:pPr>
        <w:spacing w:after="0" w:line="240" w:lineRule="auto"/>
        <w:rPr>
          <w:iCs/>
          <w:color w:val="000000"/>
          <w:sz w:val="30"/>
          <w:szCs w:val="30"/>
        </w:rPr>
      </w:pPr>
      <w:r w:rsidRPr="00ED1049">
        <w:rPr>
          <w:iCs/>
          <w:color w:val="000000"/>
          <w:sz w:val="30"/>
          <w:szCs w:val="30"/>
        </w:rPr>
        <w:t>Saturday, December 23, 2000</w:t>
      </w:r>
      <w:bookmarkStart w:id="0" w:name="_GoBack"/>
      <w:bookmarkEnd w:id="0"/>
      <w:r w:rsidRPr="00ED1049">
        <w:rPr>
          <w:iCs/>
          <w:color w:val="000000"/>
          <w:sz w:val="30"/>
          <w:szCs w:val="30"/>
        </w:rPr>
        <w:br/>
        <w:t>Contributed by Jane Edson</w:t>
      </w:r>
    </w:p>
    <w:sectPr w:rsidR="00E64C7C" w:rsidRPr="00ED1049" w:rsidSect="00562B04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513DAC"/>
    <w:rsid w:val="00562B04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C9266A"/>
    <w:rsid w:val="00DA049D"/>
    <w:rsid w:val="00E07330"/>
    <w:rsid w:val="00E51A32"/>
    <w:rsid w:val="00E61363"/>
    <w:rsid w:val="00E64C7C"/>
    <w:rsid w:val="00ED1049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2022-08-24T13:01:00Z</dcterms:created>
  <dcterms:modified xsi:type="dcterms:W3CDTF">2022-08-24T13:01:00Z</dcterms:modified>
</cp:coreProperties>
</file>