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F316AD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John Henry </w:t>
      </w:r>
      <w:proofErr w:type="spellStart"/>
      <w:r>
        <w:rPr>
          <w:sz w:val="40"/>
          <w:szCs w:val="40"/>
        </w:rPr>
        <w:t>Schexnaydre</w:t>
      </w:r>
      <w:proofErr w:type="spellEnd"/>
    </w:p>
    <w:p w:rsidR="004A4F01" w:rsidRPr="004A4F01" w:rsidRDefault="00F316AD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January 12, 1941 – February 6, 2018</w:t>
      </w:r>
    </w:p>
    <w:p w:rsidR="004A4F01" w:rsidRDefault="004A4F01" w:rsidP="004A4F01">
      <w:pPr>
        <w:spacing w:after="0" w:line="240" w:lineRule="auto"/>
        <w:jc w:val="center"/>
      </w:pPr>
    </w:p>
    <w:p w:rsidR="004A4F01" w:rsidRDefault="00F316AD" w:rsidP="004A4F01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213341" cy="2142227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xnaydreJohn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674" cy="214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01" w:rsidRDefault="004A4F01" w:rsidP="004A4F01">
      <w:pPr>
        <w:spacing w:after="0" w:line="240" w:lineRule="auto"/>
      </w:pPr>
    </w:p>
    <w:p w:rsidR="00F316AD" w:rsidRDefault="00F316AD" w:rsidP="00F316AD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F316AD">
        <w:rPr>
          <w:color w:val="000000"/>
          <w:sz w:val="30"/>
          <w:szCs w:val="30"/>
        </w:rPr>
        <w:t xml:space="preserve">John Henry </w:t>
      </w:r>
      <w:proofErr w:type="spellStart"/>
      <w:r w:rsidRPr="00F316AD">
        <w:rPr>
          <w:color w:val="000000"/>
          <w:sz w:val="30"/>
          <w:szCs w:val="30"/>
        </w:rPr>
        <w:t>Schexnaydre</w:t>
      </w:r>
      <w:proofErr w:type="spellEnd"/>
      <w:r w:rsidRPr="00F316AD">
        <w:rPr>
          <w:color w:val="000000"/>
          <w:sz w:val="30"/>
          <w:szCs w:val="30"/>
        </w:rPr>
        <w:t xml:space="preserve">, a native of Convent and resident of Springfield, Louisiana, passed away on Tuesday, February 6, 2017 at the age of 77. </w:t>
      </w:r>
    </w:p>
    <w:p w:rsidR="00F316AD" w:rsidRDefault="00F316AD" w:rsidP="00F316AD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F316AD">
        <w:rPr>
          <w:color w:val="000000"/>
          <w:sz w:val="30"/>
          <w:szCs w:val="30"/>
        </w:rPr>
        <w:t xml:space="preserve">He was preceded in death by his parents, </w:t>
      </w:r>
      <w:proofErr w:type="spellStart"/>
      <w:r w:rsidRPr="00F316AD">
        <w:rPr>
          <w:color w:val="000000"/>
          <w:sz w:val="30"/>
          <w:szCs w:val="30"/>
        </w:rPr>
        <w:t>Olide</w:t>
      </w:r>
      <w:proofErr w:type="spellEnd"/>
      <w:r w:rsidRPr="00F316AD">
        <w:rPr>
          <w:color w:val="000000"/>
          <w:sz w:val="30"/>
          <w:szCs w:val="30"/>
        </w:rPr>
        <w:t xml:space="preserve"> and Neva </w:t>
      </w:r>
      <w:proofErr w:type="spellStart"/>
      <w:r w:rsidRPr="00F316AD">
        <w:rPr>
          <w:color w:val="000000"/>
          <w:sz w:val="30"/>
          <w:szCs w:val="30"/>
        </w:rPr>
        <w:t>Schexnaydre</w:t>
      </w:r>
      <w:proofErr w:type="spellEnd"/>
      <w:r w:rsidRPr="00F316AD">
        <w:rPr>
          <w:color w:val="000000"/>
          <w:sz w:val="30"/>
          <w:szCs w:val="30"/>
        </w:rPr>
        <w:t xml:space="preserve">; late wife, Sylvia </w:t>
      </w:r>
      <w:proofErr w:type="spellStart"/>
      <w:r w:rsidRPr="00F316AD">
        <w:rPr>
          <w:color w:val="000000"/>
          <w:sz w:val="30"/>
          <w:szCs w:val="30"/>
        </w:rPr>
        <w:t>Schexnaydre</w:t>
      </w:r>
      <w:proofErr w:type="spellEnd"/>
      <w:r w:rsidRPr="00F316AD">
        <w:rPr>
          <w:color w:val="000000"/>
          <w:sz w:val="30"/>
          <w:szCs w:val="30"/>
        </w:rPr>
        <w:t xml:space="preserve">; one son Patrick Henry </w:t>
      </w:r>
      <w:proofErr w:type="spellStart"/>
      <w:r w:rsidRPr="00F316AD">
        <w:rPr>
          <w:color w:val="000000"/>
          <w:sz w:val="30"/>
          <w:szCs w:val="30"/>
        </w:rPr>
        <w:t>Schexnaydre</w:t>
      </w:r>
      <w:proofErr w:type="spellEnd"/>
      <w:r w:rsidRPr="00F316AD">
        <w:rPr>
          <w:color w:val="000000"/>
          <w:sz w:val="30"/>
          <w:szCs w:val="30"/>
        </w:rPr>
        <w:t xml:space="preserve"> and one sister, Mary Ann </w:t>
      </w:r>
      <w:proofErr w:type="spellStart"/>
      <w:r w:rsidRPr="00F316AD">
        <w:rPr>
          <w:color w:val="000000"/>
          <w:sz w:val="30"/>
          <w:szCs w:val="30"/>
        </w:rPr>
        <w:t>Schexnayder</w:t>
      </w:r>
      <w:proofErr w:type="spellEnd"/>
      <w:r w:rsidRPr="00F316AD">
        <w:rPr>
          <w:color w:val="000000"/>
          <w:sz w:val="30"/>
          <w:szCs w:val="30"/>
        </w:rPr>
        <w:t xml:space="preserve">. </w:t>
      </w:r>
    </w:p>
    <w:p w:rsidR="00F316AD" w:rsidRDefault="00F316AD" w:rsidP="00F316AD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F316AD">
        <w:rPr>
          <w:color w:val="000000"/>
          <w:sz w:val="30"/>
          <w:szCs w:val="30"/>
        </w:rPr>
        <w:t xml:space="preserve">He is survived by his children, John Dean </w:t>
      </w:r>
      <w:proofErr w:type="spellStart"/>
      <w:r w:rsidRPr="00F316AD">
        <w:rPr>
          <w:color w:val="000000"/>
          <w:sz w:val="30"/>
          <w:szCs w:val="30"/>
        </w:rPr>
        <w:t>Schexnaydre</w:t>
      </w:r>
      <w:proofErr w:type="spellEnd"/>
      <w:r w:rsidRPr="00F316AD">
        <w:rPr>
          <w:color w:val="000000"/>
          <w:sz w:val="30"/>
          <w:szCs w:val="30"/>
        </w:rPr>
        <w:t xml:space="preserve"> and Theresa </w:t>
      </w:r>
      <w:proofErr w:type="spellStart"/>
      <w:r w:rsidRPr="00F316AD">
        <w:rPr>
          <w:color w:val="000000"/>
          <w:sz w:val="30"/>
          <w:szCs w:val="30"/>
        </w:rPr>
        <w:t>Schexnaydre</w:t>
      </w:r>
      <w:proofErr w:type="spellEnd"/>
      <w:r w:rsidRPr="00F316AD">
        <w:rPr>
          <w:color w:val="000000"/>
          <w:sz w:val="30"/>
          <w:szCs w:val="30"/>
        </w:rPr>
        <w:t xml:space="preserve">; 2 sisters, Colette Chauvin (Steve), </w:t>
      </w:r>
      <w:proofErr w:type="spellStart"/>
      <w:r w:rsidRPr="00F316AD">
        <w:rPr>
          <w:color w:val="000000"/>
          <w:sz w:val="30"/>
          <w:szCs w:val="30"/>
        </w:rPr>
        <w:t>Adine</w:t>
      </w:r>
      <w:proofErr w:type="spellEnd"/>
      <w:r w:rsidRPr="00F316AD">
        <w:rPr>
          <w:color w:val="000000"/>
          <w:sz w:val="30"/>
          <w:szCs w:val="30"/>
        </w:rPr>
        <w:t xml:space="preserve"> Hymel (Wayne); 2 brothers, Thomas </w:t>
      </w:r>
      <w:proofErr w:type="spellStart"/>
      <w:r w:rsidRPr="00F316AD">
        <w:rPr>
          <w:color w:val="000000"/>
          <w:sz w:val="30"/>
          <w:szCs w:val="30"/>
        </w:rPr>
        <w:t>Shexnaydre</w:t>
      </w:r>
      <w:proofErr w:type="spellEnd"/>
      <w:r w:rsidRPr="00F316AD">
        <w:rPr>
          <w:color w:val="000000"/>
          <w:sz w:val="30"/>
          <w:szCs w:val="30"/>
        </w:rPr>
        <w:t xml:space="preserve"> (Cheryl), Paul </w:t>
      </w:r>
      <w:proofErr w:type="spellStart"/>
      <w:r w:rsidRPr="00F316AD">
        <w:rPr>
          <w:color w:val="000000"/>
          <w:sz w:val="30"/>
          <w:szCs w:val="30"/>
        </w:rPr>
        <w:t>Schexnaydre</w:t>
      </w:r>
      <w:proofErr w:type="spellEnd"/>
      <w:r w:rsidRPr="00F316AD">
        <w:rPr>
          <w:color w:val="000000"/>
          <w:sz w:val="30"/>
          <w:szCs w:val="30"/>
        </w:rPr>
        <w:t xml:space="preserve"> (Sandy); four grandchildren, Heather </w:t>
      </w:r>
      <w:proofErr w:type="spellStart"/>
      <w:r w:rsidRPr="00F316AD">
        <w:rPr>
          <w:color w:val="000000"/>
          <w:sz w:val="30"/>
          <w:szCs w:val="30"/>
        </w:rPr>
        <w:t>Schexnaydre</w:t>
      </w:r>
      <w:proofErr w:type="spellEnd"/>
      <w:r w:rsidRPr="00F316AD">
        <w:rPr>
          <w:color w:val="000000"/>
          <w:sz w:val="30"/>
          <w:szCs w:val="30"/>
        </w:rPr>
        <w:t xml:space="preserve">, Holly </w:t>
      </w:r>
      <w:proofErr w:type="spellStart"/>
      <w:r w:rsidRPr="00F316AD">
        <w:rPr>
          <w:color w:val="000000"/>
          <w:sz w:val="30"/>
          <w:szCs w:val="30"/>
        </w:rPr>
        <w:t>Schexnaydre</w:t>
      </w:r>
      <w:proofErr w:type="spellEnd"/>
      <w:r w:rsidRPr="00F316AD">
        <w:rPr>
          <w:color w:val="000000"/>
          <w:sz w:val="30"/>
          <w:szCs w:val="30"/>
        </w:rPr>
        <w:t xml:space="preserve">, Ian </w:t>
      </w:r>
      <w:proofErr w:type="spellStart"/>
      <w:r w:rsidRPr="00F316AD">
        <w:rPr>
          <w:color w:val="000000"/>
          <w:sz w:val="30"/>
          <w:szCs w:val="30"/>
        </w:rPr>
        <w:t>Schexnaydre-Podufalski</w:t>
      </w:r>
      <w:proofErr w:type="spellEnd"/>
      <w:r w:rsidRPr="00F316AD">
        <w:rPr>
          <w:color w:val="000000"/>
          <w:sz w:val="30"/>
          <w:szCs w:val="30"/>
        </w:rPr>
        <w:t xml:space="preserve"> and Victoria Vick; two great-grandchildren, Wyatt Henry Vick and Ivy </w:t>
      </w:r>
      <w:proofErr w:type="spellStart"/>
      <w:r w:rsidRPr="00F316AD">
        <w:rPr>
          <w:color w:val="000000"/>
          <w:sz w:val="30"/>
          <w:szCs w:val="30"/>
        </w:rPr>
        <w:t>Podufalski</w:t>
      </w:r>
      <w:proofErr w:type="spellEnd"/>
      <w:r w:rsidRPr="00F316AD">
        <w:rPr>
          <w:color w:val="000000"/>
          <w:sz w:val="30"/>
          <w:szCs w:val="30"/>
        </w:rPr>
        <w:t xml:space="preserve">. </w:t>
      </w:r>
    </w:p>
    <w:p w:rsidR="00F316AD" w:rsidRDefault="00F316AD" w:rsidP="00F316AD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F316AD">
        <w:rPr>
          <w:color w:val="000000"/>
          <w:sz w:val="30"/>
          <w:szCs w:val="30"/>
        </w:rPr>
        <w:t xml:space="preserve">Family and friends are invited to attend the visitation which will be held St. Michael the Archangel Catholic Church on Saturday, February 10, 2018 from 9 am - 11 am. The Funeral Mass will begin at 11am. Burial will follow in St. Mary's chapel Cemetery. </w:t>
      </w:r>
    </w:p>
    <w:p w:rsidR="00F316AD" w:rsidRDefault="00F316AD" w:rsidP="00F316AD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bookmarkStart w:id="0" w:name="_GoBack"/>
      <w:bookmarkEnd w:id="0"/>
      <w:r w:rsidRPr="00F316AD">
        <w:rPr>
          <w:color w:val="000000"/>
          <w:sz w:val="30"/>
          <w:szCs w:val="30"/>
        </w:rPr>
        <w:t xml:space="preserve">Please visit www.oursofh.com to leave messages of condolences. </w:t>
      </w:r>
      <w:proofErr w:type="spellStart"/>
      <w:proofErr w:type="gramStart"/>
      <w:r w:rsidRPr="00F316AD">
        <w:rPr>
          <w:color w:val="000000"/>
          <w:sz w:val="30"/>
          <w:szCs w:val="30"/>
        </w:rPr>
        <w:t>Ourso</w:t>
      </w:r>
      <w:proofErr w:type="spellEnd"/>
      <w:r w:rsidRPr="00F316AD">
        <w:rPr>
          <w:color w:val="000000"/>
          <w:sz w:val="30"/>
          <w:szCs w:val="30"/>
        </w:rPr>
        <w:t xml:space="preserve"> Funeral Home, Gonzales in charge of arrangements.</w:t>
      </w:r>
      <w:proofErr w:type="gramEnd"/>
    </w:p>
    <w:p w:rsidR="00F316AD" w:rsidRDefault="00F316AD" w:rsidP="00F316AD">
      <w:pPr>
        <w:spacing w:after="0" w:line="240" w:lineRule="auto"/>
        <w:rPr>
          <w:iCs/>
          <w:color w:val="000000"/>
          <w:sz w:val="30"/>
          <w:szCs w:val="30"/>
        </w:rPr>
      </w:pPr>
      <w:r w:rsidRPr="00F316AD">
        <w:rPr>
          <w:color w:val="000000"/>
          <w:sz w:val="30"/>
          <w:szCs w:val="30"/>
        </w:rPr>
        <w:br/>
      </w:r>
      <w:proofErr w:type="spellStart"/>
      <w:r w:rsidRPr="00F316AD">
        <w:rPr>
          <w:iCs/>
          <w:color w:val="000000"/>
          <w:sz w:val="30"/>
          <w:szCs w:val="30"/>
        </w:rPr>
        <w:t>Ourso</w:t>
      </w:r>
      <w:proofErr w:type="spellEnd"/>
      <w:r w:rsidRPr="00F316AD">
        <w:rPr>
          <w:iCs/>
          <w:color w:val="000000"/>
          <w:sz w:val="30"/>
          <w:szCs w:val="30"/>
        </w:rPr>
        <w:t xml:space="preserve"> Funeral Home, Ascension Parish, LA</w:t>
      </w:r>
    </w:p>
    <w:p w:rsidR="004A4F01" w:rsidRPr="00F316AD" w:rsidRDefault="00F316AD" w:rsidP="00F316AD">
      <w:pPr>
        <w:spacing w:after="0" w:line="240" w:lineRule="auto"/>
        <w:rPr>
          <w:sz w:val="30"/>
          <w:szCs w:val="30"/>
        </w:rPr>
      </w:pPr>
      <w:r w:rsidRPr="00F316AD">
        <w:rPr>
          <w:iCs/>
          <w:color w:val="000000"/>
          <w:sz w:val="30"/>
          <w:szCs w:val="30"/>
        </w:rPr>
        <w:t>December 19, 2020</w:t>
      </w:r>
    </w:p>
    <w:sectPr w:rsidR="004A4F01" w:rsidRPr="00F316AD" w:rsidSect="004A4F01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B0ADF"/>
    <w:rsid w:val="00283053"/>
    <w:rsid w:val="004A4F01"/>
    <w:rsid w:val="00F3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2022-08-24T21:32:00Z</dcterms:created>
  <dcterms:modified xsi:type="dcterms:W3CDTF">2022-08-24T21:32:00Z</dcterms:modified>
</cp:coreProperties>
</file>