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B5206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Leslie Boudreaux Sr.</w:t>
      </w:r>
    </w:p>
    <w:p w:rsidR="00FA3FC8" w:rsidRPr="00FA3FC8" w:rsidRDefault="00B5206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</w:t>
      </w:r>
      <w:r w:rsidR="00310B64">
        <w:rPr>
          <w:sz w:val="40"/>
          <w:szCs w:val="40"/>
        </w:rPr>
        <w:t>ober</w:t>
      </w:r>
      <w:r>
        <w:rPr>
          <w:sz w:val="40"/>
          <w:szCs w:val="40"/>
        </w:rPr>
        <w:t xml:space="preserve"> 2, 1946</w:t>
      </w:r>
      <w:r w:rsidR="00DC5D8D">
        <w:rPr>
          <w:sz w:val="40"/>
          <w:szCs w:val="40"/>
        </w:rPr>
        <w:t xml:space="preserve"> – </w:t>
      </w:r>
      <w:r>
        <w:rPr>
          <w:sz w:val="40"/>
          <w:szCs w:val="40"/>
        </w:rPr>
        <w:t>August 13, 2008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B5206A" w:rsidRDefault="00B5206A" w:rsidP="00FA3FC8">
      <w:pPr>
        <w:jc w:val="center"/>
      </w:pPr>
      <w:r>
        <w:rPr>
          <w:noProof/>
        </w:rPr>
        <w:drawing>
          <wp:inline distT="0" distB="0" distL="0" distR="0">
            <wp:extent cx="3571953" cy="19716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dreauxLeslieS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06" cy="19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06A" w:rsidRPr="00B5206A" w:rsidRDefault="00B5206A" w:rsidP="00B5206A">
      <w:pPr>
        <w:pStyle w:val="yiv5415356978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B5206A">
        <w:rPr>
          <w:rFonts w:asciiTheme="minorHAnsi" w:hAnsiTheme="minorHAnsi" w:cstheme="minorHAnsi"/>
          <w:bCs/>
          <w:sz w:val="30"/>
          <w:szCs w:val="30"/>
        </w:rPr>
        <w:t>Boudreaux, Leslie 'Wagon' Sr.</w:t>
      </w:r>
    </w:p>
    <w:p w:rsidR="00B5206A" w:rsidRPr="00B5206A" w:rsidRDefault="00B5206A" w:rsidP="00B5206A">
      <w:pPr>
        <w:pStyle w:val="yiv5415356978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B5206A">
        <w:rPr>
          <w:rFonts w:asciiTheme="minorHAnsi" w:hAnsiTheme="minorHAnsi" w:cstheme="minorHAnsi"/>
          <w:sz w:val="30"/>
          <w:szCs w:val="30"/>
        </w:rPr>
        <w:t xml:space="preserve">A native of Gramercy and a resident of Lutcher, he died at 5:35 a.m. Wednesday, Aug. 13, 2008, at St. James Parish Hospital, Lutcher. He was 61. </w:t>
      </w:r>
      <w:proofErr w:type="gramStart"/>
      <w:r w:rsidRPr="00B5206A">
        <w:rPr>
          <w:rFonts w:asciiTheme="minorHAnsi" w:hAnsiTheme="minorHAnsi" w:cstheme="minorHAnsi"/>
          <w:sz w:val="30"/>
          <w:szCs w:val="30"/>
        </w:rPr>
        <w:t>Visiting at King Solomon Baptist Church, Lutcher, on Saturday, Aug. 16, from 9:30 a.m. until religious service at 11 a.m., conducted by the Rev. Benjamin Scott.</w:t>
      </w:r>
      <w:proofErr w:type="gramEnd"/>
      <w:r w:rsidRPr="00B5206A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B5206A">
        <w:rPr>
          <w:rFonts w:asciiTheme="minorHAnsi" w:hAnsiTheme="minorHAnsi" w:cstheme="minorHAnsi"/>
          <w:sz w:val="30"/>
          <w:szCs w:val="30"/>
        </w:rPr>
        <w:t>Interment in Western Cemetery, Lutcher.</w:t>
      </w:r>
      <w:proofErr w:type="gramEnd"/>
      <w:r w:rsidRPr="00B5206A">
        <w:rPr>
          <w:rFonts w:asciiTheme="minorHAnsi" w:hAnsiTheme="minorHAnsi" w:cstheme="minorHAnsi"/>
          <w:sz w:val="30"/>
          <w:szCs w:val="30"/>
        </w:rPr>
        <w:t xml:space="preserve"> Survived by his wife, Delores Parnell Boudreaux; daughter and son-in-law, Lisa and Vernon Morton; two sons and a daughter-in-law, </w:t>
      </w:r>
      <w:proofErr w:type="spellStart"/>
      <w:r w:rsidRPr="00B5206A">
        <w:rPr>
          <w:rFonts w:asciiTheme="minorHAnsi" w:hAnsiTheme="minorHAnsi" w:cstheme="minorHAnsi"/>
          <w:sz w:val="30"/>
          <w:szCs w:val="30"/>
        </w:rPr>
        <w:t>Lyndell</w:t>
      </w:r>
      <w:proofErr w:type="spellEnd"/>
      <w:r w:rsidRPr="00B5206A">
        <w:rPr>
          <w:rFonts w:asciiTheme="minorHAnsi" w:hAnsiTheme="minorHAnsi" w:cstheme="minorHAnsi"/>
          <w:sz w:val="30"/>
          <w:szCs w:val="30"/>
        </w:rPr>
        <w:t xml:space="preserve">, and Leslie Jr. and </w:t>
      </w:r>
      <w:proofErr w:type="spellStart"/>
      <w:r w:rsidRPr="00B5206A">
        <w:rPr>
          <w:rFonts w:asciiTheme="minorHAnsi" w:hAnsiTheme="minorHAnsi" w:cstheme="minorHAnsi"/>
          <w:sz w:val="30"/>
          <w:szCs w:val="30"/>
        </w:rPr>
        <w:t>Temeka</w:t>
      </w:r>
      <w:proofErr w:type="spellEnd"/>
      <w:r w:rsidRPr="00B5206A">
        <w:rPr>
          <w:rFonts w:asciiTheme="minorHAnsi" w:hAnsiTheme="minorHAnsi" w:cstheme="minorHAnsi"/>
          <w:sz w:val="30"/>
          <w:szCs w:val="30"/>
        </w:rPr>
        <w:t xml:space="preserve"> Boudreaux; three sisters and two brothers-in-law, Lula Griffin, Mary Louise and C.J. Clark, and Valerie and Wayne Batiste; four brothers and three sisters-in-law, Rudolph and Mable Schofield, Wesley Jr. and Sophia, Lawrence, and Ronald and Melanie Boudreaux; two sisters-in-law, JoAnn Fernandez and Mattie Parnell; three brothers-in-law and sisters-in-law, Raymond and Gloria Parnell, Bruce and Kathleen Parnell, and Mel and Sandra Parnell; father-in-law, Royal Parnell Sr.; six grandchildren, nieces, nephews, cousins, other relatives and friends. He was preceded in death by his parents, Wesley Boudreaux Sr. and Nellie Kennard Boudreaux; sister, </w:t>
      </w:r>
      <w:proofErr w:type="spellStart"/>
      <w:r w:rsidRPr="00B5206A">
        <w:rPr>
          <w:rFonts w:asciiTheme="minorHAnsi" w:hAnsiTheme="minorHAnsi" w:cstheme="minorHAnsi"/>
          <w:sz w:val="30"/>
          <w:szCs w:val="30"/>
        </w:rPr>
        <w:t>Dotsie</w:t>
      </w:r>
      <w:proofErr w:type="spellEnd"/>
      <w:r w:rsidRPr="00B5206A">
        <w:rPr>
          <w:rFonts w:asciiTheme="minorHAnsi" w:hAnsiTheme="minorHAnsi" w:cstheme="minorHAnsi"/>
          <w:sz w:val="30"/>
          <w:szCs w:val="30"/>
        </w:rPr>
        <w:t xml:space="preserve"> Mae Jackson; mother-in-law, Blanche Williams Parnell; and brother-in-law, Royal Parnell Jr. Arrangements by Brazier-Watson Funeral Home, Donaldsonville.</w:t>
      </w:r>
    </w:p>
    <w:p w:rsidR="00B5206A" w:rsidRPr="00B5206A" w:rsidRDefault="00B5206A" w:rsidP="00B5206A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B5206A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B5206A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B5206A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Default="00B5206A" w:rsidP="00310B64">
      <w:pPr>
        <w:pStyle w:val="yiv5415356978msonormal"/>
        <w:shd w:val="clear" w:color="auto" w:fill="FFFFFF"/>
        <w:spacing w:before="0" w:beforeAutospacing="0" w:after="0" w:afterAutospacing="0"/>
      </w:pPr>
      <w:r w:rsidRPr="00B5206A">
        <w:rPr>
          <w:rFonts w:asciiTheme="minorHAnsi" w:hAnsiTheme="minorHAnsi" w:cstheme="minorHAnsi"/>
          <w:sz w:val="30"/>
          <w:szCs w:val="30"/>
        </w:rPr>
        <w:t>Friday, August 15, 2008</w:t>
      </w:r>
      <w:bookmarkStart w:id="0" w:name="_GoBack"/>
      <w:bookmarkEnd w:id="0"/>
    </w:p>
    <w:sectPr w:rsidR="00FA3FC8" w:rsidSect="00DC5D8D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310B64"/>
    <w:rsid w:val="007418EE"/>
    <w:rsid w:val="00894B36"/>
    <w:rsid w:val="00B5206A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2022-06-30T20:13:00Z</dcterms:created>
  <dcterms:modified xsi:type="dcterms:W3CDTF">2022-12-25T00:09:00Z</dcterms:modified>
</cp:coreProperties>
</file>