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A356E" w14:textId="6CF7963B" w:rsidR="0009452F" w:rsidRPr="00C16AEF" w:rsidRDefault="004A4E84" w:rsidP="00C16AEF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Joseph Gray</w:t>
      </w:r>
    </w:p>
    <w:p w14:paraId="4E3086C2" w14:textId="0E0ED57F" w:rsidR="00A120B7" w:rsidRPr="00C16AEF" w:rsidRDefault="004A4E84" w:rsidP="00C16AEF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1959 – April 22, 2011</w:t>
      </w:r>
    </w:p>
    <w:p w14:paraId="199DE0D0" w14:textId="77777777" w:rsidR="00C16AEF" w:rsidRPr="00C16AEF" w:rsidRDefault="00C16AEF" w:rsidP="00C16AEF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60714E08" w14:textId="5CEC1094" w:rsidR="00C16AEF" w:rsidRDefault="004A4E84" w:rsidP="004A4E8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7415762" wp14:editId="0A2DDBF0">
            <wp:extent cx="2133600" cy="1600200"/>
            <wp:effectExtent l="0" t="0" r="0" b="0"/>
            <wp:docPr id="468933389" name="Picture 3" descr="A close-up of a grave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33389" name="Picture 3" descr="A close-up of a grave sto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11" cy="162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744D5BB" wp14:editId="7F5C1210">
            <wp:extent cx="3710056" cy="1599962"/>
            <wp:effectExtent l="0" t="0" r="5080" b="635"/>
            <wp:docPr id="1448992845" name="Picture 3" descr="A close-up of a grave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33389" name="Picture 3" descr="A close-up of a grave stone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t="45349" r="29687" b="24564"/>
                    <a:stretch/>
                  </pic:blipFill>
                  <pic:spPr bwMode="auto">
                    <a:xfrm>
                      <a:off x="0" y="0"/>
                      <a:ext cx="3772880" cy="162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16EE7" w14:textId="77777777" w:rsidR="004A4E84" w:rsidRPr="00C16AEF" w:rsidRDefault="004A4E84" w:rsidP="004A4E8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4FECF45A" w14:textId="77777777" w:rsidR="004A4E84" w:rsidRDefault="004A4E84" w:rsidP="004A4E84">
      <w:pPr>
        <w:rPr>
          <w:rFonts w:ascii="Calibri" w:hAnsi="Calibri" w:cs="Calibri"/>
          <w:sz w:val="30"/>
          <w:szCs w:val="30"/>
        </w:rPr>
      </w:pPr>
      <w:r w:rsidRPr="00591110">
        <w:rPr>
          <w:rFonts w:ascii="Calibri" w:hAnsi="Calibri" w:cs="Calibri"/>
          <w:sz w:val="30"/>
          <w:szCs w:val="30"/>
        </w:rPr>
        <w:t xml:space="preserve">Joseph Gray, 51, departed this Earthly life and </w:t>
      </w:r>
      <w:proofErr w:type="gramStart"/>
      <w:r w:rsidRPr="00591110">
        <w:rPr>
          <w:rFonts w:ascii="Calibri" w:hAnsi="Calibri" w:cs="Calibri"/>
          <w:sz w:val="30"/>
          <w:szCs w:val="30"/>
        </w:rPr>
        <w:t>entered into</w:t>
      </w:r>
      <w:proofErr w:type="gramEnd"/>
      <w:r w:rsidRPr="00591110">
        <w:rPr>
          <w:rFonts w:ascii="Calibri" w:hAnsi="Calibri" w:cs="Calibri"/>
          <w:sz w:val="30"/>
          <w:szCs w:val="30"/>
        </w:rPr>
        <w:t xml:space="preserve"> eternal rest on Friday, April 22, 2011. He was the son of the late Geraldine Shorty Gray and Willie </w:t>
      </w:r>
      <w:proofErr w:type="spellStart"/>
      <w:r w:rsidRPr="00591110">
        <w:rPr>
          <w:rFonts w:ascii="Calibri" w:hAnsi="Calibri" w:cs="Calibri"/>
          <w:sz w:val="30"/>
          <w:szCs w:val="30"/>
        </w:rPr>
        <w:t>Teauread</w:t>
      </w:r>
      <w:proofErr w:type="spellEnd"/>
      <w:r w:rsidRPr="00591110">
        <w:rPr>
          <w:rFonts w:ascii="Calibri" w:hAnsi="Calibri" w:cs="Calibri"/>
          <w:sz w:val="30"/>
          <w:szCs w:val="30"/>
        </w:rPr>
        <w:t xml:space="preserve">. </w:t>
      </w:r>
    </w:p>
    <w:p w14:paraId="1CA5A8EA" w14:textId="77777777" w:rsidR="004A4E84" w:rsidRDefault="004A4E84" w:rsidP="004A4E84">
      <w:pPr>
        <w:rPr>
          <w:rFonts w:ascii="Calibri" w:hAnsi="Calibri" w:cs="Calibri"/>
          <w:sz w:val="30"/>
          <w:szCs w:val="30"/>
        </w:rPr>
      </w:pPr>
      <w:r w:rsidRPr="00591110">
        <w:rPr>
          <w:rFonts w:ascii="Calibri" w:hAnsi="Calibri" w:cs="Calibri"/>
          <w:sz w:val="30"/>
          <w:szCs w:val="30"/>
        </w:rPr>
        <w:t xml:space="preserve">He leaves to cherish his </w:t>
      </w:r>
      <w:proofErr w:type="gramStart"/>
      <w:r w:rsidRPr="00591110">
        <w:rPr>
          <w:rFonts w:ascii="Calibri" w:hAnsi="Calibri" w:cs="Calibri"/>
          <w:sz w:val="30"/>
          <w:szCs w:val="30"/>
        </w:rPr>
        <w:t>memory</w:t>
      </w:r>
      <w:proofErr w:type="gramEnd"/>
      <w:r w:rsidRPr="00591110">
        <w:rPr>
          <w:rFonts w:ascii="Calibri" w:hAnsi="Calibri" w:cs="Calibri"/>
          <w:sz w:val="30"/>
          <w:szCs w:val="30"/>
        </w:rPr>
        <w:t xml:space="preserve"> his wife, Faye Gray; children, Joseph and wife Jessica Gray, and Michael Green; granddaughter, Janae Gray; three sisters, Geraldine and husband Melvin Brown, Deidra and husband Noel Jones, and Thelma Gray; two brothers, Willie and wife Denise Gray, and Henry and wife Carrie Gray; and a host of nieces and nephews. Also preceded in death by his sister, Mary Lee </w:t>
      </w:r>
      <w:proofErr w:type="gramStart"/>
      <w:r w:rsidRPr="00591110">
        <w:rPr>
          <w:rFonts w:ascii="Calibri" w:hAnsi="Calibri" w:cs="Calibri"/>
          <w:sz w:val="30"/>
          <w:szCs w:val="30"/>
        </w:rPr>
        <w:t>LeBlanc;</w:t>
      </w:r>
      <w:proofErr w:type="gramEnd"/>
      <w:r w:rsidRPr="00591110">
        <w:rPr>
          <w:rFonts w:ascii="Calibri" w:hAnsi="Calibri" w:cs="Calibri"/>
          <w:sz w:val="30"/>
          <w:szCs w:val="30"/>
        </w:rPr>
        <w:t xml:space="preserve"> and brother, Alexander Gray. </w:t>
      </w:r>
    </w:p>
    <w:p w14:paraId="4BFAC8D7" w14:textId="50670E8A" w:rsidR="004A4E84" w:rsidRDefault="004A4E84" w:rsidP="004A4E84">
      <w:pPr>
        <w:rPr>
          <w:rFonts w:ascii="Calibri" w:hAnsi="Calibri" w:cs="Calibri"/>
          <w:sz w:val="30"/>
          <w:szCs w:val="30"/>
        </w:rPr>
      </w:pPr>
      <w:r w:rsidRPr="00591110">
        <w:rPr>
          <w:rFonts w:ascii="Calibri" w:hAnsi="Calibri" w:cs="Calibri"/>
          <w:sz w:val="30"/>
          <w:szCs w:val="30"/>
        </w:rPr>
        <w:t>Relatives and friends are invited to attend visitation at Pleasant Hill Baptist Church, 8238 Pleasant Hill St., Convent, on Saturday, April 30, from 9 a.m. until funeral service at 11 a.m., with Pastor Melvin Zeno officiating. Interment in Zion Travelers Cemetery. Service entrusted to Hobson Brown Funeral Home, Garyville, (985) 535-2516.</w:t>
      </w:r>
    </w:p>
    <w:p w14:paraId="7EF45B36" w14:textId="77777777" w:rsidR="004A4E84" w:rsidRPr="00591110" w:rsidRDefault="004A4E84" w:rsidP="004A4E84">
      <w:pPr>
        <w:rPr>
          <w:rFonts w:ascii="Calibri" w:hAnsi="Calibri" w:cs="Calibri"/>
          <w:sz w:val="30"/>
          <w:szCs w:val="30"/>
        </w:rPr>
      </w:pPr>
    </w:p>
    <w:p w14:paraId="376DCE6A" w14:textId="77777777" w:rsidR="004A4E84" w:rsidRDefault="004A4E84" w:rsidP="004A4E84">
      <w:pPr>
        <w:rPr>
          <w:rFonts w:ascii="Calibri" w:hAnsi="Calibri" w:cs="Calibri"/>
          <w:sz w:val="30"/>
          <w:szCs w:val="30"/>
        </w:rPr>
      </w:pPr>
      <w:r w:rsidRPr="00591110">
        <w:rPr>
          <w:rFonts w:ascii="Calibri" w:hAnsi="Calibri" w:cs="Calibri"/>
          <w:sz w:val="30"/>
          <w:szCs w:val="30"/>
        </w:rPr>
        <w:t>The Advocate</w:t>
      </w:r>
      <w:r w:rsidRPr="004A4E84">
        <w:rPr>
          <w:rFonts w:ascii="Calibri" w:hAnsi="Calibri" w:cs="Calibri"/>
          <w:sz w:val="30"/>
          <w:szCs w:val="30"/>
        </w:rPr>
        <w:t>, Baton Rouge, Louisiana</w:t>
      </w:r>
    </w:p>
    <w:p w14:paraId="1B0777FA" w14:textId="64F6F728" w:rsidR="00C16AEF" w:rsidRDefault="004A4E84">
      <w:r w:rsidRPr="00591110">
        <w:rPr>
          <w:rFonts w:ascii="Calibri" w:hAnsi="Calibri" w:cs="Calibri"/>
          <w:sz w:val="30"/>
          <w:szCs w:val="30"/>
        </w:rPr>
        <w:t>Apr</w:t>
      </w:r>
      <w:r>
        <w:rPr>
          <w:rFonts w:ascii="Calibri" w:hAnsi="Calibri" w:cs="Calibri"/>
          <w:sz w:val="30"/>
          <w:szCs w:val="30"/>
        </w:rPr>
        <w:t>il</w:t>
      </w:r>
      <w:r w:rsidRPr="00591110">
        <w:rPr>
          <w:rFonts w:ascii="Calibri" w:hAnsi="Calibri" w:cs="Calibri"/>
          <w:sz w:val="30"/>
          <w:szCs w:val="30"/>
        </w:rPr>
        <w:t xml:space="preserve"> 29, 2011</w:t>
      </w:r>
    </w:p>
    <w:sectPr w:rsidR="00C16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0B7"/>
    <w:rsid w:val="0009452F"/>
    <w:rsid w:val="000F5DC1"/>
    <w:rsid w:val="0020696B"/>
    <w:rsid w:val="004A4E84"/>
    <w:rsid w:val="00547FBA"/>
    <w:rsid w:val="00A120B7"/>
    <w:rsid w:val="00BD0124"/>
    <w:rsid w:val="00C1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D5DC1"/>
  <w15:chartTrackingRefBased/>
  <w15:docId w15:val="{708F82EE-A5BE-478E-8082-1719A665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20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0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0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20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0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0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20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20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20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20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20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0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20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20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20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20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20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20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20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20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0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20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20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20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20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20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20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20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20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2025-05-19T12:01:00Z</dcterms:created>
  <dcterms:modified xsi:type="dcterms:W3CDTF">2025-05-19T12:06:00Z</dcterms:modified>
</cp:coreProperties>
</file>