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DA" w:rsidRPr="00907C14" w:rsidRDefault="00D701EF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907C14">
        <w:rPr>
          <w:rFonts w:eastAsia="Times New Roman" w:cstheme="minorHAnsi"/>
          <w:color w:val="000000"/>
          <w:sz w:val="24"/>
          <w:szCs w:val="24"/>
        </w:rPr>
        <w:t>(Hon.)</w:t>
      </w:r>
      <w:proofErr w:type="gramEnd"/>
      <w:r w:rsidRPr="00907C14">
        <w:rPr>
          <w:rFonts w:eastAsia="Times New Roman" w:cstheme="minorHAnsi"/>
          <w:color w:val="000000"/>
          <w:sz w:val="24"/>
          <w:szCs w:val="24"/>
        </w:rPr>
        <w:t xml:space="preserve"> Albert J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="00987FDA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</w:p>
    <w:p w:rsidR="00D701EF" w:rsidRDefault="00D701EF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907C14">
        <w:rPr>
          <w:rFonts w:eastAsia="Times New Roman" w:cstheme="minorHAnsi"/>
          <w:color w:val="000000"/>
          <w:sz w:val="24"/>
          <w:szCs w:val="24"/>
        </w:rPr>
        <w:t>St. John the Baptist Parish, Louisiana</w:t>
      </w:r>
    </w:p>
    <w:p w:rsidR="00907C14" w:rsidRPr="00907C14" w:rsidRDefault="00907C14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</w:p>
    <w:p w:rsidR="00907C14" w:rsidRPr="00907C14" w:rsidRDefault="00907C14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, Hon. Albert James, of Wallace, St. John the Baptist parish, was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born in that locality Feb. 6, 1863, and is a son of John and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Eleanore</w:t>
      </w:r>
      <w:proofErr w:type="spellEnd"/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(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Roussel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, the former of whom was born in France and the latter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in the same locality as was the son.  The father came to America in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1827, at the age of 20 years, on the same ship that brought Leon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Godchaux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to this country.  The latter, as is well-known, began business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as a peddler, and accumulated a large fortune.  John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also began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business in Louisiana as a peddler, and after about 7 years opened a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general store in St. John parish.  After successfully conducting this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latter enterprise about 4 years, he moved his store to St. James parish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and there established a bakery business in connection with the store,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handling these successfully for about 9 years, when he returned to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St. John parish and purchased Norma plantation, of about 450 acres, upon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which he successfully operated as a sugar planter during about 25 years,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prospering greatly.  However, he has now become interested in commission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business at New Orleans, and this latter connection finally brought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about heavy losses that largely depleted the family fortunes.  He died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at the family home in St. John parish in the year 1909. The maternal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grandparents were born in Louisiana, as also the maternal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great-grandparents.  The maternal great-great-grand parents came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to Louisiana from Nova Scotia.  The mother died in 1891, at the family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home in St. John parish.  Six children were born to the parents, as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follows:  John, the first-born, died of yellow fever at the age of 3years; 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Azele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, mother of 1 child, Alice, who now lives with her father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in Vermilion parish;  Louise was married to John V.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Micolo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, of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New Orleans, but both she and her husband are now deceased, leaving 1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child, a daughter, who is now teaching in the public schools of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St. James parish;  George E., was married to Miss Maggie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Scanlan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, of New Orleans, and engaged in business in that city as a commission merchant,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in partnership with his brother-in-law, John V.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Micolo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.  Both he and his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wife are now deceased, leaving 1 child, Laura, who is married to Jesse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Taylor, of New Orleans, in the service of the T. &amp; P. R. R.;</w:t>
      </w:r>
      <w:proofErr w:type="gramStart"/>
      <w:r w:rsidR="00D701EF" w:rsidRPr="00907C14">
        <w:rPr>
          <w:rFonts w:eastAsia="Times New Roman" w:cstheme="minorHAnsi"/>
          <w:color w:val="000000"/>
          <w:sz w:val="24"/>
          <w:szCs w:val="24"/>
        </w:rPr>
        <w:t>  Albert</w:t>
      </w:r>
      <w:proofErr w:type="gramEnd"/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James, the subject of this sketch;  Amelie is now the wife of Joseph E.</w:t>
      </w:r>
      <w:r w:rsidR="00987FDA"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Reine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, who is connected with the business of the Colonial Sugars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Refining Co., at Gramercy, La.  They have 3 children, namely: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Marguerite,</w:t>
      </w:r>
      <w:proofErr w:type="gramStart"/>
      <w:r w:rsidR="00D701EF" w:rsidRPr="00907C14">
        <w:rPr>
          <w:rFonts w:eastAsia="Times New Roman" w:cstheme="minorHAnsi"/>
          <w:color w:val="000000"/>
          <w:sz w:val="24"/>
          <w:szCs w:val="24"/>
        </w:rPr>
        <w:t>  Robert</w:t>
      </w:r>
      <w:proofErr w:type="gram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, and  George.  </w:t>
      </w:r>
    </w:p>
    <w:p w:rsidR="00907C14" w:rsidRPr="00907C14" w:rsidRDefault="00907C14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7C14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Albert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received his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earlier education at private schools in the vicinity of his birthplace.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Later he attended school at St. Louis for a time, and afterward took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acommercial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course at Soule' college, New Orleans.  At the age of 19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years he entered commercial life as a clerk in the commission house of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his brother-in-Jaw and brother,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Micolo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&amp;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, at New Orleans.  After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3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lastRenderedPageBreak/>
        <w:t>years in this connection, however, he returned to the plantation as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assistant to his father.  In 1884 he started in business as a planter on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his own account, but 2 years later was obliged to move to Iberville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parish to supervise some of his father's business there in connection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with Acadia plantation, which the father owned.  After 2 years he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returned to St. John parish and resumed his planting business.  Three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years later, in 1890, he was elected a member of the lower house of the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state legislature and shortly after the expiration of his term of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service in that body was appointed levee inspector, under the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administration of Gov. Blanchard, and has remained incumbent of that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office to this time.  </w:t>
      </w:r>
    </w:p>
    <w:p w:rsidR="00D701EF" w:rsidRPr="00907C14" w:rsidRDefault="00907C14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907C14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In 1902 he purchased "Farm Home," near Wallace,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and has utilized this place mainly as a tenant farm.  In 1914 Mr.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was again elected to the Louisiana legislature to fill the unexpired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term of P. N. Bossier, who had removed to St. James parish.  During his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previous term in the general assembly he served on the parochial affairs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and penitentiaries committees.  Mr.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has voted the democratic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ticket from the time of casting his first ballot, and in the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course of his career has served some years as a justice of the peace,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and 4 years as a member of the police jury.  He has a number of times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filled the post of a commissioner of elections, and during the past 16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years has been a member of the parish democratic executive committee.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He is affiliated with the Catholic </w:t>
      </w:r>
      <w:proofErr w:type="gramStart"/>
      <w:r w:rsidR="00D701EF" w:rsidRPr="00907C14">
        <w:rPr>
          <w:rFonts w:eastAsia="Times New Roman" w:cstheme="minorHAnsi"/>
          <w:color w:val="000000"/>
          <w:sz w:val="24"/>
          <w:szCs w:val="24"/>
        </w:rPr>
        <w:t>church</w:t>
      </w:r>
      <w:proofErr w:type="gram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and is a member of the Woodmen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of the World and the Imperial Order of Red Men.  July 1, 1886,</w:t>
      </w:r>
    </w:p>
    <w:p w:rsidR="00D701EF" w:rsidRDefault="00907C14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7C14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Mr.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was married to Miss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Berthe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Vial, daughter of Charles and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Melvina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Songe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>) Vial, of St. John parish.  They have 1 child, Leonard,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now attending primary school.  Mrs. </w:t>
      </w:r>
      <w:proofErr w:type="spellStart"/>
      <w:r w:rsidR="00D701EF" w:rsidRPr="00907C14">
        <w:rPr>
          <w:rFonts w:eastAsia="Times New Roman" w:cstheme="minorHAnsi"/>
          <w:color w:val="000000"/>
          <w:sz w:val="24"/>
          <w:szCs w:val="24"/>
        </w:rPr>
        <w:t>Lacaze's</w:t>
      </w:r>
      <w:proofErr w:type="spellEnd"/>
      <w:r w:rsidR="00D701EF" w:rsidRPr="00907C14">
        <w:rPr>
          <w:rFonts w:eastAsia="Times New Roman" w:cstheme="minorHAnsi"/>
          <w:color w:val="000000"/>
          <w:sz w:val="24"/>
          <w:szCs w:val="24"/>
        </w:rPr>
        <w:t xml:space="preserve"> parents were born in</w:t>
      </w:r>
      <w:r w:rsidRPr="00907C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1EF" w:rsidRPr="00907C14">
        <w:rPr>
          <w:rFonts w:eastAsia="Times New Roman" w:cstheme="minorHAnsi"/>
          <w:color w:val="000000"/>
          <w:sz w:val="24"/>
          <w:szCs w:val="24"/>
        </w:rPr>
        <w:t>France, but she owes her nativity to St. John parish.</w:t>
      </w:r>
    </w:p>
    <w:p w:rsidR="00907C14" w:rsidRPr="00907C14" w:rsidRDefault="00907C14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</w:p>
    <w:p w:rsidR="00987FDA" w:rsidRPr="00907C14" w:rsidRDefault="00987FDA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bookmarkStart w:id="0" w:name="_GoBack"/>
      <w:r w:rsidRPr="00907C14">
        <w:rPr>
          <w:rFonts w:eastAsia="Times New Roman" w:cstheme="minorHAnsi"/>
          <w:b/>
          <w:color w:val="000000"/>
          <w:sz w:val="24"/>
          <w:szCs w:val="24"/>
        </w:rPr>
        <w:t xml:space="preserve">Fortier, Alcee, </w:t>
      </w:r>
      <w:r w:rsidRPr="00907C14">
        <w:rPr>
          <w:rFonts w:eastAsia="Times New Roman" w:cstheme="minorHAnsi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907C14">
        <w:rPr>
          <w:rFonts w:eastAsia="Times New Roman" w:cstheme="minorHAnsi"/>
          <w:b/>
          <w:color w:val="000000"/>
          <w:sz w:val="24"/>
          <w:szCs w:val="24"/>
        </w:rPr>
        <w:t>, volume 3, Madison, Wis.: Century Historical Association, 1914, pp. 699-701</w:t>
      </w:r>
    </w:p>
    <w:p w:rsidR="00D701EF" w:rsidRPr="00907C14" w:rsidRDefault="00987FDA" w:rsidP="00907C1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proofErr w:type="gramStart"/>
      <w:r w:rsidRPr="00907C14">
        <w:rPr>
          <w:rFonts w:eastAsia="Times New Roman" w:cstheme="minorHAnsi"/>
          <w:b/>
          <w:color w:val="000000"/>
          <w:sz w:val="24"/>
          <w:szCs w:val="24"/>
        </w:rPr>
        <w:t>Transcribed by Mike Miller.</w:t>
      </w:r>
      <w:proofErr w:type="gramEnd"/>
      <w:r w:rsidR="00D701EF" w:rsidRPr="00907C14">
        <w:rPr>
          <w:rFonts w:eastAsia="Times New Roman" w:cstheme="minorHAnsi"/>
          <w:b/>
          <w:color w:val="000000"/>
          <w:sz w:val="24"/>
          <w:szCs w:val="24"/>
        </w:rPr>
        <w:t> </w:t>
      </w:r>
    </w:p>
    <w:bookmarkEnd w:id="0"/>
    <w:p w:rsidR="00D701EF" w:rsidRPr="00D701EF" w:rsidRDefault="00D701EF" w:rsidP="00D701E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653355" w:rsidRDefault="00653355"/>
    <w:sectPr w:rsidR="00653355" w:rsidSect="00907C14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6961"/>
    <w:multiLevelType w:val="multilevel"/>
    <w:tmpl w:val="F39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73C99"/>
    <w:multiLevelType w:val="multilevel"/>
    <w:tmpl w:val="EE1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31F5F"/>
    <w:multiLevelType w:val="multilevel"/>
    <w:tmpl w:val="65E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25168"/>
    <w:multiLevelType w:val="multilevel"/>
    <w:tmpl w:val="6E1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459CB"/>
    <w:multiLevelType w:val="multilevel"/>
    <w:tmpl w:val="14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44367"/>
    <w:multiLevelType w:val="multilevel"/>
    <w:tmpl w:val="ED9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8384F"/>
    <w:multiLevelType w:val="multilevel"/>
    <w:tmpl w:val="E37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A0ECA"/>
    <w:multiLevelType w:val="multilevel"/>
    <w:tmpl w:val="17C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001D4"/>
    <w:multiLevelType w:val="multilevel"/>
    <w:tmpl w:val="B98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4D269E"/>
    <w:rsid w:val="00653355"/>
    <w:rsid w:val="008837CE"/>
    <w:rsid w:val="00907C14"/>
    <w:rsid w:val="00987FDA"/>
    <w:rsid w:val="00AA7CC5"/>
    <w:rsid w:val="00B40C2C"/>
    <w:rsid w:val="00C732ED"/>
    <w:rsid w:val="00D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2020-02-07T17:11:00Z</dcterms:created>
  <dcterms:modified xsi:type="dcterms:W3CDTF">2020-03-13T02:23:00Z</dcterms:modified>
</cp:coreProperties>
</file>