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color w:val="000000"/>
          <w:sz w:val="40"/>
          <w:szCs w:val="40"/>
        </w:rPr>
      </w:pPr>
      <w:r>
        <w:rPr>
          <w:color w:val="000000"/>
          <w:sz w:val="40"/>
          <w:szCs w:val="40"/>
        </w:rPr>
        <w:t>Michael Anthony Creecy</w:t>
      </w:r>
      <w:bookmarkStart w:id="0" w:name="_GoBack"/>
    </w:p>
    <w:p>
      <w:pPr>
        <w:pStyle w:val="TextBody"/>
        <w:spacing w:lineRule="auto" w:line="240" w:before="0" w:after="0"/>
        <w:jc w:val="center"/>
        <w:rPr/>
      </w:pPr>
      <w:bookmarkEnd w:id="0"/>
      <w:r>
        <w:rPr>
          <w:b w:val="false"/>
          <w:i w:val="false"/>
          <w:caps w:val="false"/>
          <w:smallCaps w:val="false"/>
          <w:strike w:val="false"/>
          <w:dstrike w:val="false"/>
          <w:color w:val="000000"/>
          <w:spacing w:val="0"/>
          <w:sz w:val="40"/>
          <w:szCs w:val="40"/>
          <w:u w:val="none"/>
          <w:effect w:val="none"/>
        </w:rPr>
        <w:t>June 19, 1956 – May 28, 2014</w:t>
      </w:r>
      <w:r>
        <w:rPr>
          <w:rFonts w:ascii="Segoe UI;Helvetica Neue;Helvetica;Arial;sans-serif" w:hAnsi="Segoe UI;Helvetica Neue;Helvetica;Arial;sans-serif"/>
          <w:b w:val="false"/>
          <w:i w:val="false"/>
          <w:caps w:val="false"/>
          <w:smallCaps w:val="false"/>
          <w:color w:val="000000"/>
          <w:spacing w:val="0"/>
          <w:sz w:val="21"/>
        </w:rPr>
        <w:br/>
      </w:r>
    </w:p>
    <w:p>
      <w:pPr>
        <w:pStyle w:val="Normal"/>
        <w:spacing w:lineRule="auto" w:line="240" w:before="0" w:after="0"/>
        <w:jc w:val="center"/>
        <w:rPr>
          <w:color w:val="000000"/>
          <w:sz w:val="40"/>
          <w:szCs w:val="40"/>
        </w:rPr>
      </w:pPr>
      <w:r>
        <w:rPr>
          <w:color w:val="000000"/>
          <w:sz w:val="40"/>
          <w:szCs w:val="4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723640" cy="26822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723640" cy="2682240"/>
                    </a:xfrm>
                    <a:prstGeom prst="rect">
                      <a:avLst/>
                    </a:prstGeom>
                  </pic:spPr>
                </pic:pic>
              </a:graphicData>
            </a:graphic>
          </wp:anchor>
        </w:drawing>
      </w:r>
    </w:p>
    <w:p>
      <w:pPr>
        <w:pStyle w:val="Normal"/>
        <w:spacing w:lineRule="auto" w:line="240" w:before="0" w:after="0"/>
        <w:jc w:val="center"/>
        <w:rPr>
          <w:color w:val="000000"/>
          <w:sz w:val="40"/>
          <w:szCs w:val="40"/>
        </w:rPr>
      </w:pPr>
      <w:r>
        <w:rPr>
          <w:color w:val="000000"/>
          <w:sz w:val="40"/>
          <w:szCs w:val="40"/>
        </w:rPr>
      </w:r>
    </w:p>
    <w:p>
      <w:pPr>
        <w:pStyle w:val="Normal"/>
        <w:spacing w:lineRule="auto" w:line="240" w:before="0" w:after="0"/>
        <w:jc w:val="center"/>
        <w:rPr>
          <w:color w:val="000000"/>
          <w:sz w:val="40"/>
          <w:szCs w:val="40"/>
        </w:rPr>
      </w:pPr>
      <w:r>
        <w:rPr>
          <w:color w:val="000000"/>
          <w:sz w:val="40"/>
          <w:szCs w:val="40"/>
        </w:rPr>
      </w:r>
    </w:p>
    <w:p>
      <w:pPr>
        <w:pStyle w:val="TextBody"/>
        <w:spacing w:lineRule="auto" w:line="240" w:before="0" w:after="0"/>
        <w:rPr>
          <w:b w:val="false"/>
          <w:i w:val="false"/>
          <w:i w:val="false"/>
          <w:caps w:val="false"/>
          <w:smallCaps w:val="false"/>
          <w:color w:val="000000"/>
          <w:spacing w:val="0"/>
        </w:rPr>
      </w:pPr>
      <w:r>
        <w:rPr>
          <w:b w:val="false"/>
          <w:i w:val="false"/>
          <w:caps w:val="false"/>
          <w:smallCaps w:val="false"/>
          <w:color w:val="000000"/>
          <w:spacing w:val="0"/>
        </w:rPr>
      </w:r>
    </w:p>
    <w:p>
      <w:pPr>
        <w:pStyle w:val="TextBody"/>
        <w:spacing w:lineRule="auto" w:line="240" w:before="0" w:after="0"/>
        <w:rPr>
          <w:b w:val="false"/>
          <w:i w:val="false"/>
          <w:i w:val="false"/>
          <w:caps w:val="false"/>
          <w:smallCaps w:val="false"/>
          <w:color w:val="000000"/>
          <w:spacing w:val="0"/>
        </w:rPr>
      </w:pPr>
      <w:r>
        <w:rPr>
          <w:b w:val="false"/>
          <w:i w:val="false"/>
          <w:caps w:val="false"/>
          <w:smallCaps w:val="false"/>
          <w:color w:val="000000"/>
          <w:spacing w:val="0"/>
        </w:rPr>
      </w:r>
    </w:p>
    <w:p>
      <w:pPr>
        <w:pStyle w:val="TextBody"/>
        <w:spacing w:lineRule="auto" w:line="240" w:before="0" w:after="0"/>
        <w:rPr>
          <w:b w:val="false"/>
          <w:i w:val="false"/>
          <w:i w:val="false"/>
          <w:caps w:val="false"/>
          <w:smallCaps w:val="false"/>
          <w:color w:val="000000"/>
          <w:spacing w:val="0"/>
        </w:rPr>
      </w:pPr>
      <w:r>
        <w:rPr>
          <w:b w:val="false"/>
          <w:i w:val="false"/>
          <w:caps w:val="false"/>
          <w:smallCaps w:val="false"/>
          <w:color w:val="000000"/>
          <w:spacing w:val="0"/>
        </w:rPr>
      </w:r>
    </w:p>
    <w:p>
      <w:pPr>
        <w:pStyle w:val="TextBody"/>
        <w:spacing w:lineRule="auto" w:line="240" w:before="0" w:after="0"/>
        <w:rPr>
          <w:b w:val="false"/>
          <w:i w:val="false"/>
          <w:i w:val="false"/>
          <w:caps w:val="false"/>
          <w:smallCaps w:val="false"/>
          <w:color w:val="000000"/>
          <w:spacing w:val="0"/>
        </w:rPr>
      </w:pPr>
      <w:r>
        <w:rPr>
          <w:b w:val="false"/>
          <w:i w:val="false"/>
          <w:caps w:val="false"/>
          <w:smallCaps w:val="false"/>
          <w:color w:val="000000"/>
          <w:spacing w:val="0"/>
        </w:rPr>
      </w:r>
    </w:p>
    <w:p>
      <w:pPr>
        <w:pStyle w:val="TextBody"/>
        <w:spacing w:lineRule="auto" w:line="240" w:before="0" w:after="0"/>
        <w:rPr>
          <w:b w:val="false"/>
          <w:i w:val="false"/>
          <w:i w:val="false"/>
          <w:caps w:val="false"/>
          <w:smallCaps w:val="false"/>
          <w:color w:val="000000"/>
          <w:spacing w:val="0"/>
        </w:rPr>
      </w:pPr>
      <w:r>
        <w:rPr>
          <w:b w:val="false"/>
          <w:i w:val="false"/>
          <w:caps w:val="false"/>
          <w:smallCaps w:val="false"/>
          <w:color w:val="000000"/>
          <w:spacing w:val="0"/>
        </w:rPr>
      </w:r>
    </w:p>
    <w:p>
      <w:pPr>
        <w:pStyle w:val="TextBody"/>
        <w:spacing w:lineRule="auto" w:line="240" w:before="0" w:after="0"/>
        <w:rPr>
          <w:b w:val="false"/>
          <w:i w:val="false"/>
          <w:i w:val="false"/>
          <w:caps w:val="false"/>
          <w:smallCaps w:val="false"/>
          <w:color w:val="000000"/>
          <w:spacing w:val="0"/>
        </w:rPr>
      </w:pPr>
      <w:r>
        <w:rPr>
          <w:b w:val="false"/>
          <w:i w:val="false"/>
          <w:caps w:val="false"/>
          <w:smallCaps w:val="false"/>
          <w:color w:val="000000"/>
          <w:spacing w:val="0"/>
        </w:rPr>
      </w:r>
    </w:p>
    <w:p>
      <w:pPr>
        <w:pStyle w:val="TextBody"/>
        <w:spacing w:lineRule="auto" w:line="240" w:before="0" w:after="0"/>
        <w:rPr>
          <w:b w:val="false"/>
          <w:i w:val="false"/>
          <w:i w:val="false"/>
          <w:caps w:val="false"/>
          <w:smallCaps w:val="false"/>
          <w:color w:val="000000"/>
          <w:spacing w:val="0"/>
        </w:rPr>
      </w:pPr>
      <w:r>
        <w:rPr>
          <w:b w:val="false"/>
          <w:i w:val="false"/>
          <w:caps w:val="false"/>
          <w:smallCaps w:val="false"/>
          <w:color w:val="000000"/>
          <w:spacing w:val="0"/>
        </w:rPr>
      </w:r>
    </w:p>
    <w:p>
      <w:pPr>
        <w:pStyle w:val="TextBody"/>
        <w:spacing w:lineRule="auto" w:line="240"/>
        <w:rPr>
          <w:rFonts w:ascii="Calibri" w:hAnsi="Calibri"/>
          <w:b w:val="false"/>
          <w:i w:val="false"/>
          <w:i w:val="false"/>
          <w:caps w:val="false"/>
          <w:smallCaps w:val="false"/>
          <w:color w:val="000000"/>
          <w:spacing w:val="0"/>
          <w:sz w:val="28"/>
        </w:rPr>
      </w:pPr>
      <w:r>
        <w:rPr>
          <w:b w:val="false"/>
          <w:i w:val="false"/>
          <w:caps w:val="false"/>
          <w:smallCaps w:val="false"/>
          <w:color w:val="000000"/>
          <w:spacing w:val="0"/>
          <w:sz w:val="28"/>
        </w:rPr>
      </w:r>
    </w:p>
    <w:p>
      <w:pPr>
        <w:pStyle w:val="TextBody"/>
        <w:spacing w:lineRule="auto" w:line="240" w:before="0" w:after="0"/>
        <w:rPr>
          <w:rStyle w:val="Strong"/>
          <w:rFonts w:ascii="Calibri" w:hAnsi="Calibri"/>
          <w:b w:val="false"/>
          <w:bCs w:val="false"/>
          <w:i w:val="false"/>
          <w:i w:val="false"/>
          <w:iCs w:val="false"/>
          <w:caps w:val="false"/>
          <w:smallCaps w:val="false"/>
          <w:color w:val="000000"/>
          <w:spacing w:val="0"/>
          <w:u w:val="none"/>
        </w:rPr>
      </w:pPr>
      <w:r>
        <w:rPr>
          <w:b w:val="false"/>
          <w:bCs w:val="false"/>
          <w:i w:val="false"/>
          <w:iCs w:val="false"/>
          <w:caps w:val="false"/>
          <w:smallCaps w:val="false"/>
          <w:color w:val="000000"/>
          <w:spacing w:val="0"/>
          <w:u w:val="none"/>
        </w:rPr>
      </w:r>
    </w:p>
    <w:p>
      <w:pPr>
        <w:pStyle w:val="TextBody"/>
        <w:spacing w:lineRule="auto" w:line="240" w:before="0" w:after="0"/>
        <w:rPr>
          <w:rFonts w:ascii="Calibri" w:hAnsi="Calibri"/>
          <w:color w:val="000000"/>
          <w:sz w:val="30"/>
          <w:szCs w:val="30"/>
        </w:rPr>
      </w:pPr>
      <w:r>
        <w:rPr/>
      </w:r>
    </w:p>
    <w:p>
      <w:pPr>
        <w:pStyle w:val="TextBody"/>
        <w:spacing w:lineRule="auto" w:line="240" w:before="0" w:after="0"/>
        <w:rPr>
          <w:rFonts w:ascii="Calibri" w:hAnsi="Calibri"/>
          <w:color w:val="000000"/>
          <w:sz w:val="30"/>
          <w:szCs w:val="30"/>
        </w:rPr>
      </w:pPr>
      <w:r>
        <w:rPr/>
      </w:r>
    </w:p>
    <w:p>
      <w:pPr>
        <w:pStyle w:val="TextBody"/>
        <w:spacing w:lineRule="auto" w:line="240" w:before="0" w:after="0"/>
        <w:rPr>
          <w:rFonts w:ascii="Calibri" w:hAnsi="Calibri"/>
          <w:color w:val="000000"/>
          <w:sz w:val="30"/>
          <w:szCs w:val="30"/>
        </w:rPr>
      </w:pPr>
      <w:r>
        <w:rPr>
          <w:b w:val="false"/>
          <w:i w:val="false"/>
          <w:iCs w:val="false"/>
          <w:caps w:val="false"/>
          <w:smallCaps w:val="false"/>
          <w:color w:val="000000"/>
          <w:spacing w:val="0"/>
          <w:sz w:val="30"/>
          <w:szCs w:val="30"/>
        </w:rPr>
        <w:t xml:space="preserve">Michael Anthony Creecy, 57, entered in eternal rest on Wednesday, May 28, 2014. Son of the late Louise Jones and Eddie Creecy, Sr. He leaves a legacy of love with his beloved wife Beverly Robertson Creecy, daughters Marquesha Creecy and Tiffany D. Porter, one grandson I'yan Reynaud, brothers, sisters and a host of nieces, nephews, other relatives and friends. </w:t>
      </w:r>
    </w:p>
    <w:p>
      <w:pPr>
        <w:pStyle w:val="TextBody"/>
        <w:spacing w:lineRule="auto" w:line="240" w:before="0" w:after="0"/>
        <w:rPr>
          <w:b w:val="false"/>
          <w:i w:val="false"/>
          <w:i w:val="false"/>
          <w:iCs w:val="false"/>
          <w:caps w:val="false"/>
          <w:smallCaps w:val="false"/>
          <w:spacing w:val="0"/>
        </w:rPr>
      </w:pPr>
      <w:r>
        <w:rPr>
          <w:b w:val="false"/>
          <w:i w:val="false"/>
          <w:iCs w:val="false"/>
          <w:caps w:val="false"/>
          <w:smallCaps w:val="false"/>
          <w:spacing w:val="0"/>
        </w:rPr>
      </w:r>
    </w:p>
    <w:p>
      <w:pPr>
        <w:pStyle w:val="TextBody"/>
        <w:spacing w:lineRule="auto" w:line="240" w:before="0" w:after="0"/>
        <w:rPr>
          <w:rFonts w:ascii="Calibri" w:hAnsi="Calibri"/>
          <w:color w:val="000000"/>
          <w:sz w:val="30"/>
          <w:szCs w:val="30"/>
        </w:rPr>
      </w:pPr>
      <w:r>
        <w:rPr>
          <w:b w:val="false"/>
          <w:i w:val="false"/>
          <w:iCs w:val="false"/>
          <w:caps w:val="false"/>
          <w:smallCaps w:val="false"/>
          <w:color w:val="000000"/>
          <w:spacing w:val="0"/>
          <w:sz w:val="30"/>
          <w:szCs w:val="30"/>
        </w:rPr>
        <w:t xml:space="preserve">Funeral Services will be on Saturday, June 7, 2014 at 1:00pm at Pilgrim B.C. 107 Pilgrim Dr. Reserve, LA, Rev. Forell Berring, Sr. pastor. Viewing 11a.m. until service time. Interment in St. John Memorial, Laplace, La. Employees of DaVita Dialysis Center, Ochsner Kenner and Ochsner Jefferson, St. John Parish school system, Kaiser Aluminum, Cargill grain elevator, and Care INC are invited to attend. Services Entrusted to Hobson Brown Funeral Home, 134 Daisy St., Garyville, La 70051 985-535-2516. </w:t>
      </w:r>
    </w:p>
    <w:p>
      <w:pPr>
        <w:pStyle w:val="TextBody"/>
        <w:spacing w:lineRule="auto" w:line="240" w:before="0" w:after="0"/>
        <w:rPr>
          <w:sz w:val="30"/>
          <w:szCs w:val="30"/>
        </w:rPr>
      </w:pPr>
      <w:r>
        <w:rPr>
          <w:b w:val="false"/>
          <w:i w:val="false"/>
          <w:iCs w:val="false"/>
          <w:caps w:val="false"/>
          <w:smallCaps w:val="false"/>
          <w:color w:val="36322D"/>
          <w:spacing w:val="0"/>
          <w:sz w:val="30"/>
          <w:szCs w:val="30"/>
        </w:rPr>
        <w:br/>
      </w:r>
      <w:r>
        <w:rPr>
          <w:b w:val="false"/>
          <w:i w:val="false"/>
          <w:iCs w:val="false"/>
          <w:caps w:val="false"/>
          <w:smallCaps w:val="false"/>
          <w:color w:val="000000"/>
          <w:spacing w:val="0"/>
          <w:sz w:val="30"/>
          <w:szCs w:val="30"/>
        </w:rPr>
        <w:t xml:space="preserve">The Times-Picayune, New Orleans, Louisiana </w:t>
      </w:r>
    </w:p>
    <w:p>
      <w:pPr>
        <w:pStyle w:val="TextBody"/>
        <w:spacing w:lineRule="auto" w:line="240" w:before="0" w:after="0"/>
        <w:rPr>
          <w:sz w:val="30"/>
          <w:szCs w:val="30"/>
        </w:rPr>
      </w:pPr>
      <w:r>
        <w:rPr>
          <w:b w:val="false"/>
          <w:i w:val="false"/>
          <w:iCs w:val="false"/>
          <w:caps w:val="false"/>
          <w:smallCaps w:val="false"/>
          <w:color w:val="000000"/>
          <w:spacing w:val="0"/>
          <w:sz w:val="30"/>
          <w:szCs w:val="30"/>
        </w:rPr>
        <w:t>June 5 to June  6, 2020</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 w:name="Segoe UI">
    <w:altName w:val="Helvetica Neue"/>
    <w:charset w:val="00"/>
    <w:family w:val="roman"/>
    <w:pitch w:val="variable"/>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f27195"/>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Heading"/>
    <w:next w:val="TextBody"/>
    <w:qFormat/>
    <w:pPr>
      <w:spacing w:before="200" w:after="120"/>
      <w:outlineLvl w:val="1"/>
    </w:pPr>
    <w:rPr>
      <w:rFonts w:ascii="Liberation Serif" w:hAnsi="Liberation Serif" w:eastAsia="Segoe UI" w:cs="Tahoma"/>
      <w:b/>
      <w:bCs/>
      <w:sz w:val="36"/>
      <w:szCs w:val="36"/>
    </w:rPr>
  </w:style>
  <w:style w:type="paragraph" w:styleId="Heading6">
    <w:name w:val="Heading 6"/>
    <w:basedOn w:val="Normal"/>
    <w:link w:val="Heading6Char"/>
    <w:uiPriority w:val="9"/>
    <w:qFormat/>
    <w:rsid w:val="00f27195"/>
    <w:pPr>
      <w:spacing w:lineRule="auto" w:line="240" w:beforeAutospacing="1" w:afterAutospacing="1"/>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27195"/>
    <w:rPr>
      <w:rFonts w:ascii="Times New Roman" w:hAnsi="Times New Roman" w:eastAsia="Times New Roman" w:cs="Times New Roman"/>
      <w:b/>
      <w:bCs/>
      <w:kern w:val="2"/>
      <w:sz w:val="48"/>
      <w:szCs w:val="48"/>
    </w:rPr>
  </w:style>
  <w:style w:type="character" w:styleId="Heading6Char" w:customStyle="1">
    <w:name w:val="Heading 6 Char"/>
    <w:basedOn w:val="DefaultParagraphFont"/>
    <w:link w:val="Heading6"/>
    <w:uiPriority w:val="9"/>
    <w:qFormat/>
    <w:rsid w:val="00f27195"/>
    <w:rPr>
      <w:rFonts w:ascii="Times New Roman" w:hAnsi="Times New Roman" w:eastAsia="Times New Roman" w:cs="Times New Roman"/>
      <w:b/>
      <w:bCs/>
      <w:sz w:val="15"/>
      <w:szCs w:val="15"/>
    </w:rPr>
  </w:style>
  <w:style w:type="character" w:styleId="BalloonTextChar" w:customStyle="1">
    <w:name w:val="Balloon Text Char"/>
    <w:basedOn w:val="DefaultParagraphFont"/>
    <w:link w:val="BalloonText"/>
    <w:uiPriority w:val="99"/>
    <w:semiHidden/>
    <w:qFormat/>
    <w:rsid w:val="007e0060"/>
    <w:rPr>
      <w:rFonts w:ascii="Tahoma" w:hAnsi="Tahoma" w:cs="Tahoma"/>
      <w:sz w:val="16"/>
      <w:szCs w:val="16"/>
    </w:rPr>
  </w:style>
  <w:style w:type="character" w:styleId="Strong">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7e0060"/>
    <w:pPr>
      <w:spacing w:lineRule="auto" w:line="240" w:before="0" w:after="0"/>
    </w:pPr>
    <w:rPr>
      <w:rFonts w:ascii="Tahoma" w:hAnsi="Tahoma" w:cs="Tahoma"/>
      <w:sz w:val="16"/>
      <w:szCs w:val="16"/>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1205</TotalTime>
  <Application>LibreOffice/7.5.1.2$Windows_X86_64 LibreOffice_project/fcbaee479e84c6cd81291587d2ee68cba099e129</Application>
  <AppVersion>15.0000</AppVersion>
  <Pages>1</Pages>
  <Words>145</Words>
  <Characters>831</Characters>
  <CharactersWithSpaces>975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2019-07-30T13:16:00Z</dcterms:created>
  <dc:creator>Margie</dc:creator>
  <dc:description/>
  <dc:language>en-US</dc:language>
  <cp:lastModifiedBy/>
  <dcterms:modified xsi:type="dcterms:W3CDTF">2023-07-07T11:21:02Z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