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0136BC" w14:textId="2EFA0025" w:rsidR="00F73A1F" w:rsidRPr="00F73A1F" w:rsidRDefault="00690D61" w:rsidP="00690D61">
      <w:pPr>
        <w:spacing w:line="240" w:lineRule="auto"/>
        <w:jc w:val="center"/>
        <w:rPr>
          <w:rFonts w:ascii="Calibri" w:hAnsi="Calibri" w:cs="Calibri"/>
          <w:sz w:val="40"/>
          <w:szCs w:val="40"/>
        </w:rPr>
      </w:pPr>
      <w:r>
        <w:rPr>
          <w:rFonts w:ascii="Calibri" w:hAnsi="Calibri" w:cs="Calibri"/>
          <w:sz w:val="40"/>
          <w:szCs w:val="40"/>
        </w:rPr>
        <w:t>Paul J. Jones Sr.</w:t>
      </w:r>
    </w:p>
    <w:p w14:paraId="6556CDCB" w14:textId="6149BB79" w:rsidR="00F73A1F" w:rsidRPr="00F73A1F" w:rsidRDefault="00690D61" w:rsidP="00690D61">
      <w:pPr>
        <w:spacing w:line="240" w:lineRule="auto"/>
        <w:jc w:val="center"/>
        <w:rPr>
          <w:rFonts w:ascii="Calibri" w:hAnsi="Calibri" w:cs="Calibri"/>
          <w:sz w:val="40"/>
          <w:szCs w:val="40"/>
        </w:rPr>
      </w:pPr>
      <w:r>
        <w:rPr>
          <w:rFonts w:ascii="Calibri" w:hAnsi="Calibri" w:cs="Calibri"/>
          <w:sz w:val="40"/>
          <w:szCs w:val="40"/>
        </w:rPr>
        <w:t>December 14, 1948 – September 17, 2011</w:t>
      </w:r>
    </w:p>
    <w:p w14:paraId="14FA8975" w14:textId="23E23BB8" w:rsidR="00F73A1F" w:rsidRPr="00F73A1F" w:rsidRDefault="00690D61" w:rsidP="00690D61">
      <w:pPr>
        <w:spacing w:line="240" w:lineRule="auto"/>
        <w:jc w:val="center"/>
        <w:rPr>
          <w:rFonts w:ascii="Calibri" w:hAnsi="Calibri" w:cs="Calibri"/>
          <w:sz w:val="30"/>
          <w:szCs w:val="30"/>
        </w:rPr>
      </w:pPr>
      <w:r>
        <w:rPr>
          <w:noProof/>
        </w:rPr>
        <w:drawing>
          <wp:inline distT="0" distB="0" distL="0" distR="0" wp14:anchorId="6F488344" wp14:editId="3919BDF0">
            <wp:extent cx="3667125" cy="2181225"/>
            <wp:effectExtent l="0" t="0" r="9525" b="9525"/>
            <wp:docPr id="1189910392" name="Picture 2" descr="A close-up of a grave st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910392" name="Picture 2" descr="A close-up of a grave stone&#10;&#10;Description automatically generat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667125" cy="2181225"/>
                    </a:xfrm>
                    <a:prstGeom prst="rect">
                      <a:avLst/>
                    </a:prstGeom>
                    <a:noFill/>
                    <a:ln>
                      <a:noFill/>
                    </a:ln>
                  </pic:spPr>
                </pic:pic>
              </a:graphicData>
            </a:graphic>
          </wp:inline>
        </w:drawing>
      </w:r>
    </w:p>
    <w:p w14:paraId="2926ACAF" w14:textId="77777777" w:rsidR="00F73A1F" w:rsidRPr="00F73A1F" w:rsidRDefault="00F73A1F" w:rsidP="00690D61">
      <w:pPr>
        <w:spacing w:line="240" w:lineRule="auto"/>
        <w:rPr>
          <w:rFonts w:ascii="Calibri" w:hAnsi="Calibri" w:cs="Calibri"/>
          <w:sz w:val="30"/>
          <w:szCs w:val="30"/>
        </w:rPr>
      </w:pPr>
    </w:p>
    <w:p w14:paraId="2397BF9E" w14:textId="4A07E3A8" w:rsidR="00690D61" w:rsidRDefault="00690D61" w:rsidP="00690D61">
      <w:pPr>
        <w:spacing w:after="0" w:line="240" w:lineRule="auto"/>
        <w:rPr>
          <w:rFonts w:ascii="Calibri" w:hAnsi="Calibri" w:cs="Calibri"/>
          <w:sz w:val="30"/>
          <w:szCs w:val="30"/>
        </w:rPr>
      </w:pPr>
      <w:r>
        <w:rPr>
          <w:rFonts w:ascii="Calibri" w:hAnsi="Calibri" w:cs="Calibri"/>
          <w:sz w:val="30"/>
          <w:szCs w:val="30"/>
        </w:rPr>
        <w:t xml:space="preserve">   </w:t>
      </w:r>
      <w:r w:rsidRPr="00690D61">
        <w:rPr>
          <w:rFonts w:ascii="Calibri" w:hAnsi="Calibri" w:cs="Calibri"/>
          <w:sz w:val="30"/>
          <w:szCs w:val="30"/>
        </w:rPr>
        <w:t xml:space="preserve">Paul Jones, Sr. on Saturday, September 17, </w:t>
      </w:r>
      <w:proofErr w:type="gramStart"/>
      <w:r w:rsidRPr="00690D61">
        <w:rPr>
          <w:rFonts w:ascii="Calibri" w:hAnsi="Calibri" w:cs="Calibri"/>
          <w:sz w:val="30"/>
          <w:szCs w:val="30"/>
        </w:rPr>
        <w:t>2011</w:t>
      </w:r>
      <w:proofErr w:type="gramEnd"/>
      <w:r w:rsidRPr="00690D61">
        <w:rPr>
          <w:rFonts w:ascii="Calibri" w:hAnsi="Calibri" w:cs="Calibri"/>
          <w:sz w:val="30"/>
          <w:szCs w:val="30"/>
        </w:rPr>
        <w:t xml:space="preserve"> at River Region Hospice, River Ridge, LA. </w:t>
      </w:r>
    </w:p>
    <w:p w14:paraId="304F7114" w14:textId="356F1D64" w:rsidR="00690D61" w:rsidRDefault="00690D61" w:rsidP="00690D61">
      <w:pPr>
        <w:spacing w:after="0" w:line="240" w:lineRule="auto"/>
        <w:rPr>
          <w:rFonts w:ascii="Calibri" w:hAnsi="Calibri" w:cs="Calibri"/>
          <w:sz w:val="30"/>
          <w:szCs w:val="30"/>
        </w:rPr>
      </w:pPr>
      <w:r>
        <w:rPr>
          <w:rFonts w:ascii="Calibri" w:hAnsi="Calibri" w:cs="Calibri"/>
          <w:sz w:val="30"/>
          <w:szCs w:val="30"/>
        </w:rPr>
        <w:t xml:space="preserve">   </w:t>
      </w:r>
      <w:r w:rsidRPr="00690D61">
        <w:rPr>
          <w:rFonts w:ascii="Calibri" w:hAnsi="Calibri" w:cs="Calibri"/>
          <w:sz w:val="30"/>
          <w:szCs w:val="30"/>
        </w:rPr>
        <w:t>Son of the late Josephine and Joseph Jones, Sr. Husband of Beatrice Atkins Jones. Father of Charles Steven Atkins, Paul Jones, Sr., Josephine Jones and Christopher Jones. Brother of Delores "Cinderella" Collins, the late Dorothy and Joseph Jones. Also survived 2 grandchildren and a host of nieces, nephews, other relatives and friends. Age 62 years. A native and resident of Reserve, LA.</w:t>
      </w:r>
      <w:r w:rsidRPr="00690D61">
        <w:rPr>
          <w:rFonts w:ascii="Calibri" w:hAnsi="Calibri" w:cs="Calibri"/>
          <w:sz w:val="30"/>
          <w:szCs w:val="30"/>
        </w:rPr>
        <w:br/>
      </w:r>
      <w:r>
        <w:rPr>
          <w:rFonts w:ascii="Calibri" w:hAnsi="Calibri" w:cs="Calibri"/>
          <w:sz w:val="30"/>
          <w:szCs w:val="30"/>
        </w:rPr>
        <w:t xml:space="preserve">   </w:t>
      </w:r>
      <w:r w:rsidRPr="00690D61">
        <w:rPr>
          <w:rFonts w:ascii="Calibri" w:hAnsi="Calibri" w:cs="Calibri"/>
          <w:sz w:val="30"/>
          <w:szCs w:val="30"/>
        </w:rPr>
        <w:t xml:space="preserve">Relatives and friends of the family, also priest and parishioners of Our Lady of Grace Catholic Church and all neighboring churches and members of the Knights of Peter </w:t>
      </w:r>
      <w:proofErr w:type="spellStart"/>
      <w:r w:rsidRPr="00690D61">
        <w:rPr>
          <w:rFonts w:ascii="Calibri" w:hAnsi="Calibri" w:cs="Calibri"/>
          <w:sz w:val="30"/>
          <w:szCs w:val="30"/>
        </w:rPr>
        <w:t>Claver</w:t>
      </w:r>
      <w:proofErr w:type="spellEnd"/>
      <w:r w:rsidRPr="00690D61">
        <w:rPr>
          <w:rFonts w:ascii="Calibri" w:hAnsi="Calibri" w:cs="Calibri"/>
          <w:sz w:val="30"/>
          <w:szCs w:val="30"/>
        </w:rPr>
        <w:t xml:space="preserve"> Council #73 are invited to attend the Mass of Christian Burial at Our Lady of Grace Catholic Church, 772 Highway 44, Reserve, LA, on Saturday, September 24, 2011 at 11:00 AM. Fr. Joseph Rodney, Celebrant. Interment: St John Memorial Garden Cemetery, LaPlace, LA. Visitation at the </w:t>
      </w:r>
      <w:proofErr w:type="gramStart"/>
      <w:r w:rsidRPr="00690D61">
        <w:rPr>
          <w:rFonts w:ascii="Calibri" w:hAnsi="Calibri" w:cs="Calibri"/>
          <w:sz w:val="30"/>
          <w:szCs w:val="30"/>
        </w:rPr>
        <w:t>above named</w:t>
      </w:r>
      <w:proofErr w:type="gramEnd"/>
      <w:r w:rsidRPr="00690D61">
        <w:rPr>
          <w:rFonts w:ascii="Calibri" w:hAnsi="Calibri" w:cs="Calibri"/>
          <w:sz w:val="30"/>
          <w:szCs w:val="30"/>
        </w:rPr>
        <w:t xml:space="preserve"> church from 9:00am until Mass time.</w:t>
      </w:r>
      <w:r>
        <w:rPr>
          <w:rFonts w:ascii="Calibri" w:hAnsi="Calibri" w:cs="Calibri"/>
          <w:sz w:val="30"/>
          <w:szCs w:val="30"/>
        </w:rPr>
        <w:t xml:space="preserve">  </w:t>
      </w:r>
      <w:r w:rsidRPr="00690D61">
        <w:rPr>
          <w:rFonts w:ascii="Calibri" w:hAnsi="Calibri" w:cs="Calibri"/>
          <w:sz w:val="30"/>
          <w:szCs w:val="30"/>
        </w:rPr>
        <w:br/>
        <w:t>SERVICED BY ROBOTTOM</w:t>
      </w:r>
    </w:p>
    <w:p w14:paraId="704C5070" w14:textId="77777777" w:rsidR="00690D61" w:rsidRDefault="00690D61" w:rsidP="00690D61">
      <w:pPr>
        <w:spacing w:after="0" w:line="240" w:lineRule="auto"/>
        <w:rPr>
          <w:rFonts w:ascii="Calibri" w:hAnsi="Calibri" w:cs="Calibri"/>
          <w:sz w:val="30"/>
          <w:szCs w:val="30"/>
        </w:rPr>
      </w:pPr>
    </w:p>
    <w:p w14:paraId="3D19ABE2" w14:textId="77777777" w:rsidR="00690D61" w:rsidRDefault="00690D61" w:rsidP="00690D61">
      <w:pPr>
        <w:spacing w:after="0" w:line="240" w:lineRule="auto"/>
        <w:rPr>
          <w:rFonts w:ascii="Calibri" w:hAnsi="Calibri" w:cs="Calibri"/>
          <w:sz w:val="30"/>
          <w:szCs w:val="30"/>
        </w:rPr>
      </w:pPr>
      <w:r w:rsidRPr="00690D61">
        <w:rPr>
          <w:rFonts w:ascii="Calibri" w:hAnsi="Calibri" w:cs="Calibri"/>
          <w:sz w:val="30"/>
          <w:szCs w:val="30"/>
        </w:rPr>
        <w:t>Times-Picayune, The (New Orleans, LA)</w:t>
      </w:r>
    </w:p>
    <w:p w14:paraId="722F6D12" w14:textId="29C410E1" w:rsidR="00F73A1F" w:rsidRDefault="00690D61" w:rsidP="00690D61">
      <w:pPr>
        <w:spacing w:after="0" w:line="240" w:lineRule="auto"/>
      </w:pPr>
      <w:r w:rsidRPr="00690D61">
        <w:rPr>
          <w:rFonts w:ascii="Calibri" w:hAnsi="Calibri" w:cs="Calibri"/>
          <w:sz w:val="30"/>
          <w:szCs w:val="30"/>
        </w:rPr>
        <w:t>Friday, September 23, 2011</w:t>
      </w:r>
    </w:p>
    <w:sectPr w:rsidR="00F73A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A1F"/>
    <w:rsid w:val="00690D61"/>
    <w:rsid w:val="00714717"/>
    <w:rsid w:val="00C64680"/>
    <w:rsid w:val="00F73A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4ACBA2"/>
  <w15:chartTrackingRefBased/>
  <w15:docId w15:val="{676ED242-41E7-45D5-8F78-554F46906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3A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3A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3A1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3A1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3A1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3A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3A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3A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3A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3A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3A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3A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3A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3A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3A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3A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3A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3A1F"/>
    <w:rPr>
      <w:rFonts w:eastAsiaTheme="majorEastAsia" w:cstheme="majorBidi"/>
      <w:color w:val="272727" w:themeColor="text1" w:themeTint="D8"/>
    </w:rPr>
  </w:style>
  <w:style w:type="paragraph" w:styleId="Title">
    <w:name w:val="Title"/>
    <w:basedOn w:val="Normal"/>
    <w:next w:val="Normal"/>
    <w:link w:val="TitleChar"/>
    <w:uiPriority w:val="10"/>
    <w:qFormat/>
    <w:rsid w:val="00F73A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3A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3A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3A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3A1F"/>
    <w:pPr>
      <w:spacing w:before="160"/>
      <w:jc w:val="center"/>
    </w:pPr>
    <w:rPr>
      <w:i/>
      <w:iCs/>
      <w:color w:val="404040" w:themeColor="text1" w:themeTint="BF"/>
    </w:rPr>
  </w:style>
  <w:style w:type="character" w:customStyle="1" w:styleId="QuoteChar">
    <w:name w:val="Quote Char"/>
    <w:basedOn w:val="DefaultParagraphFont"/>
    <w:link w:val="Quote"/>
    <w:uiPriority w:val="29"/>
    <w:rsid w:val="00F73A1F"/>
    <w:rPr>
      <w:i/>
      <w:iCs/>
      <w:color w:val="404040" w:themeColor="text1" w:themeTint="BF"/>
    </w:rPr>
  </w:style>
  <w:style w:type="paragraph" w:styleId="ListParagraph">
    <w:name w:val="List Paragraph"/>
    <w:basedOn w:val="Normal"/>
    <w:uiPriority w:val="34"/>
    <w:qFormat/>
    <w:rsid w:val="00F73A1F"/>
    <w:pPr>
      <w:ind w:left="720"/>
      <w:contextualSpacing/>
    </w:pPr>
  </w:style>
  <w:style w:type="character" w:styleId="IntenseEmphasis">
    <w:name w:val="Intense Emphasis"/>
    <w:basedOn w:val="DefaultParagraphFont"/>
    <w:uiPriority w:val="21"/>
    <w:qFormat/>
    <w:rsid w:val="00F73A1F"/>
    <w:rPr>
      <w:i/>
      <w:iCs/>
      <w:color w:val="0F4761" w:themeColor="accent1" w:themeShade="BF"/>
    </w:rPr>
  </w:style>
  <w:style w:type="paragraph" w:styleId="IntenseQuote">
    <w:name w:val="Intense Quote"/>
    <w:basedOn w:val="Normal"/>
    <w:next w:val="Normal"/>
    <w:link w:val="IntenseQuoteChar"/>
    <w:uiPriority w:val="30"/>
    <w:qFormat/>
    <w:rsid w:val="00F73A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3A1F"/>
    <w:rPr>
      <w:i/>
      <w:iCs/>
      <w:color w:val="0F4761" w:themeColor="accent1" w:themeShade="BF"/>
    </w:rPr>
  </w:style>
  <w:style w:type="character" w:styleId="IntenseReference">
    <w:name w:val="Intense Reference"/>
    <w:basedOn w:val="DefaultParagraphFont"/>
    <w:uiPriority w:val="32"/>
    <w:qFormat/>
    <w:rsid w:val="00F73A1F"/>
    <w:rPr>
      <w:b/>
      <w:bCs/>
      <w:smallCaps/>
      <w:color w:val="0F4761" w:themeColor="accent1" w:themeShade="BF"/>
      <w:spacing w:val="5"/>
    </w:rPr>
  </w:style>
  <w:style w:type="character" w:styleId="Hyperlink">
    <w:name w:val="Hyperlink"/>
    <w:basedOn w:val="DefaultParagraphFont"/>
    <w:uiPriority w:val="99"/>
    <w:unhideWhenUsed/>
    <w:rsid w:val="00F73A1F"/>
    <w:rPr>
      <w:color w:val="467886" w:themeColor="hyperlink"/>
      <w:u w:val="single"/>
    </w:rPr>
  </w:style>
  <w:style w:type="character" w:styleId="UnresolvedMention">
    <w:name w:val="Unresolved Mention"/>
    <w:basedOn w:val="DefaultParagraphFont"/>
    <w:uiPriority w:val="99"/>
    <w:semiHidden/>
    <w:unhideWhenUsed/>
    <w:rsid w:val="00F73A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2449431">
      <w:bodyDiv w:val="1"/>
      <w:marLeft w:val="0"/>
      <w:marRight w:val="0"/>
      <w:marTop w:val="0"/>
      <w:marBottom w:val="0"/>
      <w:divBdr>
        <w:top w:val="none" w:sz="0" w:space="0" w:color="auto"/>
        <w:left w:val="none" w:sz="0" w:space="0" w:color="auto"/>
        <w:bottom w:val="none" w:sz="0" w:space="0" w:color="auto"/>
        <w:right w:val="none" w:sz="0" w:space="0" w:color="auto"/>
      </w:divBdr>
    </w:div>
    <w:div w:id="1733312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170</Words>
  <Characters>972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2</cp:revision>
  <dcterms:created xsi:type="dcterms:W3CDTF">2024-08-14T23:26:00Z</dcterms:created>
  <dcterms:modified xsi:type="dcterms:W3CDTF">2024-08-14T23:26:00Z</dcterms:modified>
</cp:coreProperties>
</file>