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E0D55" w14:textId="75C529D5" w:rsidR="0009452F" w:rsidRPr="009F4992" w:rsidRDefault="00CB6733" w:rsidP="00731CA1">
      <w:pPr>
        <w:spacing w:after="0" w:line="240" w:lineRule="auto"/>
        <w:jc w:val="center"/>
        <w:rPr>
          <w:rFonts w:ascii="Calibri" w:hAnsi="Calibri" w:cs="Calibri"/>
          <w:sz w:val="40"/>
          <w:szCs w:val="40"/>
        </w:rPr>
      </w:pPr>
      <w:r>
        <w:rPr>
          <w:rFonts w:ascii="Calibri" w:hAnsi="Calibri" w:cs="Calibri"/>
          <w:sz w:val="40"/>
          <w:szCs w:val="40"/>
        </w:rPr>
        <w:t>David A. Lopez</w:t>
      </w:r>
    </w:p>
    <w:p w14:paraId="47C0C491" w14:textId="2597009F" w:rsidR="00731CA1" w:rsidRPr="009F4992" w:rsidRDefault="00CB6733" w:rsidP="00731CA1">
      <w:pPr>
        <w:spacing w:after="0" w:line="240" w:lineRule="auto"/>
        <w:jc w:val="center"/>
        <w:rPr>
          <w:rFonts w:ascii="Calibri" w:hAnsi="Calibri" w:cs="Calibri"/>
          <w:sz w:val="40"/>
          <w:szCs w:val="40"/>
        </w:rPr>
      </w:pPr>
      <w:r>
        <w:rPr>
          <w:rFonts w:ascii="Calibri" w:hAnsi="Calibri" w:cs="Calibri"/>
          <w:sz w:val="40"/>
          <w:szCs w:val="40"/>
        </w:rPr>
        <w:t>June 27, 1961 – June 12, 2004</w:t>
      </w:r>
    </w:p>
    <w:p w14:paraId="2BC70E69" w14:textId="77777777" w:rsidR="00731CA1" w:rsidRPr="009F4992" w:rsidRDefault="00731CA1" w:rsidP="00731CA1">
      <w:pPr>
        <w:spacing w:after="0" w:line="240" w:lineRule="auto"/>
        <w:jc w:val="center"/>
        <w:rPr>
          <w:rFonts w:ascii="Calibri" w:hAnsi="Calibri" w:cs="Calibri"/>
          <w:sz w:val="30"/>
          <w:szCs w:val="30"/>
        </w:rPr>
      </w:pPr>
    </w:p>
    <w:p w14:paraId="12EEA97B" w14:textId="7399CE98" w:rsidR="00731CA1" w:rsidRPr="009F4992" w:rsidRDefault="00CB6733" w:rsidP="00731CA1">
      <w:pPr>
        <w:spacing w:after="0" w:line="240" w:lineRule="auto"/>
        <w:jc w:val="center"/>
        <w:rPr>
          <w:rFonts w:ascii="Calibri" w:hAnsi="Calibri" w:cs="Calibri"/>
          <w:sz w:val="30"/>
          <w:szCs w:val="30"/>
        </w:rPr>
      </w:pPr>
      <w:r>
        <w:rPr>
          <w:noProof/>
        </w:rPr>
        <w:drawing>
          <wp:inline distT="0" distB="0" distL="0" distR="0" wp14:anchorId="19836A33" wp14:editId="24DB25B9">
            <wp:extent cx="3873794" cy="2600325"/>
            <wp:effectExtent l="0" t="0" r="0" b="0"/>
            <wp:docPr id="2727147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887397" cy="2609456"/>
                    </a:xfrm>
                    <a:prstGeom prst="rect">
                      <a:avLst/>
                    </a:prstGeom>
                    <a:noFill/>
                    <a:ln>
                      <a:noFill/>
                    </a:ln>
                  </pic:spPr>
                </pic:pic>
              </a:graphicData>
            </a:graphic>
          </wp:inline>
        </w:drawing>
      </w:r>
    </w:p>
    <w:p w14:paraId="041D5610" w14:textId="77777777" w:rsidR="00731CA1" w:rsidRPr="009F4992" w:rsidRDefault="00731CA1" w:rsidP="00731CA1">
      <w:pPr>
        <w:spacing w:after="0" w:line="240" w:lineRule="auto"/>
        <w:rPr>
          <w:rFonts w:ascii="Calibri" w:hAnsi="Calibri" w:cs="Calibri"/>
          <w:sz w:val="30"/>
          <w:szCs w:val="30"/>
        </w:rPr>
      </w:pPr>
    </w:p>
    <w:p w14:paraId="42EB259B" w14:textId="77777777" w:rsidR="00D82313" w:rsidRDefault="00D82313" w:rsidP="00D82313">
      <w:pPr>
        <w:spacing w:after="0" w:line="240" w:lineRule="auto"/>
        <w:rPr>
          <w:rFonts w:ascii="Calibri" w:hAnsi="Calibri" w:cs="Calibri"/>
          <w:sz w:val="30"/>
          <w:szCs w:val="30"/>
        </w:rPr>
      </w:pPr>
    </w:p>
    <w:p w14:paraId="6DD0046E" w14:textId="3DA01FA7" w:rsidR="00D82313" w:rsidRPr="00D82313" w:rsidRDefault="00D82313" w:rsidP="00D82313">
      <w:pPr>
        <w:spacing w:after="0" w:line="240" w:lineRule="auto"/>
        <w:rPr>
          <w:rFonts w:ascii="Calibri" w:hAnsi="Calibri" w:cs="Calibri"/>
          <w:sz w:val="30"/>
          <w:szCs w:val="30"/>
        </w:rPr>
      </w:pPr>
      <w:r w:rsidRPr="00D82313">
        <w:rPr>
          <w:rFonts w:ascii="Calibri" w:hAnsi="Calibri" w:cs="Calibri"/>
          <w:sz w:val="30"/>
          <w:szCs w:val="30"/>
        </w:rPr>
        <w:t xml:space="preserve">   </w:t>
      </w:r>
      <w:r w:rsidR="00CB6733" w:rsidRPr="00D82313">
        <w:rPr>
          <w:rFonts w:ascii="Calibri" w:hAnsi="Calibri" w:cs="Calibri"/>
          <w:sz w:val="30"/>
          <w:szCs w:val="30"/>
        </w:rPr>
        <w:t xml:space="preserve">David A. Lopez, a tile layer, died Saturday of a massive heart attack at his home. He was 42. Mr. Lopez was born in St. Antonio and lived in LaPlace for 17 years. </w:t>
      </w:r>
    </w:p>
    <w:p w14:paraId="4513D276" w14:textId="77777777" w:rsidR="00D82313" w:rsidRPr="00D82313" w:rsidRDefault="00D82313" w:rsidP="00D82313">
      <w:pPr>
        <w:spacing w:after="0" w:line="240" w:lineRule="auto"/>
        <w:rPr>
          <w:rFonts w:ascii="Calibri" w:hAnsi="Calibri" w:cs="Calibri"/>
          <w:sz w:val="30"/>
          <w:szCs w:val="30"/>
        </w:rPr>
      </w:pPr>
      <w:r w:rsidRPr="00D82313">
        <w:rPr>
          <w:rFonts w:ascii="Calibri" w:hAnsi="Calibri" w:cs="Calibri"/>
          <w:sz w:val="30"/>
          <w:szCs w:val="30"/>
        </w:rPr>
        <w:t xml:space="preserve">   </w:t>
      </w:r>
      <w:r w:rsidR="00CB6733" w:rsidRPr="00D82313">
        <w:rPr>
          <w:rFonts w:ascii="Calibri" w:hAnsi="Calibri" w:cs="Calibri"/>
          <w:sz w:val="30"/>
          <w:szCs w:val="30"/>
        </w:rPr>
        <w:t xml:space="preserve">Survivors include his wife, Janet Lopez of LaPlace; three sons, David Davis of San Antonio and Jake Heckathorn and Dylan Lopez of LaPlace; a daughter, Brandy Lopez of LaPlace; his mother, Teresa Lopez; seven brothers, Arturo Lopez of Kenner, Daniel Lopez of LaPlace, Roland Lopez of Kenner, Ernest Lopez of LaPlace, Julian Lopez of Metairie, Joe Lopez of San Antonio and Juan Lopez of Kenner; and three sisters, Sylvia Lopez of Metairie, Mary Sosa of LaPlace and Olga Lopez of Panama City, Fla. </w:t>
      </w:r>
    </w:p>
    <w:p w14:paraId="208B61D6" w14:textId="606B4A3B" w:rsidR="00CB6733" w:rsidRPr="00D82313" w:rsidRDefault="00D82313" w:rsidP="00D82313">
      <w:pPr>
        <w:spacing w:after="0" w:line="240" w:lineRule="auto"/>
        <w:rPr>
          <w:rFonts w:ascii="Calibri" w:hAnsi="Calibri" w:cs="Calibri"/>
          <w:sz w:val="30"/>
          <w:szCs w:val="30"/>
        </w:rPr>
      </w:pPr>
      <w:r w:rsidRPr="00D82313">
        <w:rPr>
          <w:rFonts w:ascii="Calibri" w:hAnsi="Calibri" w:cs="Calibri"/>
          <w:sz w:val="30"/>
          <w:szCs w:val="30"/>
        </w:rPr>
        <w:t xml:space="preserve">   </w:t>
      </w:r>
      <w:r w:rsidR="00CB6733" w:rsidRPr="00D82313">
        <w:rPr>
          <w:rFonts w:ascii="Calibri" w:hAnsi="Calibri" w:cs="Calibri"/>
          <w:sz w:val="30"/>
          <w:szCs w:val="30"/>
        </w:rPr>
        <w:t>A funeral will be held Friday at 10 a.m. at Millet Guidry Funeral Home at 2806 W. Airline Highway in LaPlace. Visitation will be held today at 5 p.m. and Friday at 8 a.m. at the funeral home. Burial will be in St. John Memorial Gardens.</w:t>
      </w:r>
    </w:p>
    <w:p w14:paraId="4D95EE24" w14:textId="77777777" w:rsidR="00D82313" w:rsidRPr="00D82313" w:rsidRDefault="00CB6733" w:rsidP="00D82313">
      <w:pPr>
        <w:spacing w:after="0" w:line="240" w:lineRule="auto"/>
        <w:rPr>
          <w:rFonts w:ascii="Calibri" w:hAnsi="Calibri" w:cs="Calibri"/>
          <w:sz w:val="30"/>
          <w:szCs w:val="30"/>
        </w:rPr>
      </w:pPr>
      <w:r w:rsidRPr="00D82313">
        <w:rPr>
          <w:rFonts w:ascii="Calibri" w:hAnsi="Calibri" w:cs="Calibri"/>
          <w:noProof/>
          <w:sz w:val="30"/>
          <w:szCs w:val="30"/>
        </w:rPr>
        <mc:AlternateContent>
          <mc:Choice Requires="wps">
            <w:drawing>
              <wp:inline distT="0" distB="0" distL="0" distR="0" wp14:anchorId="74A298FE" wp14:editId="1CD44362">
                <wp:extent cx="304800" cy="304800"/>
                <wp:effectExtent l="0" t="0" r="0" b="0"/>
                <wp:docPr id="1370834614"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981719" id="Rectangl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D82313">
        <w:rPr>
          <w:rFonts w:ascii="Calibri" w:hAnsi="Calibri" w:cs="Calibri"/>
          <w:sz w:val="30"/>
          <w:szCs w:val="30"/>
        </w:rPr>
        <w:br/>
        <w:t>Times-Picayune, The (New Orleans, LA)</w:t>
      </w:r>
    </w:p>
    <w:p w14:paraId="1E350F8F" w14:textId="2CECA9DE" w:rsidR="00CB6733" w:rsidRPr="00D82313" w:rsidRDefault="00CB6733" w:rsidP="00D82313">
      <w:pPr>
        <w:spacing w:after="0" w:line="240" w:lineRule="auto"/>
        <w:rPr>
          <w:rFonts w:ascii="Calibri" w:hAnsi="Calibri" w:cs="Calibri"/>
          <w:sz w:val="30"/>
          <w:szCs w:val="30"/>
        </w:rPr>
      </w:pPr>
      <w:r w:rsidRPr="00D82313">
        <w:rPr>
          <w:rFonts w:ascii="Calibri" w:hAnsi="Calibri" w:cs="Calibri"/>
          <w:sz w:val="30"/>
          <w:szCs w:val="30"/>
        </w:rPr>
        <w:t>Thursday, June 17, 2004</w:t>
      </w:r>
    </w:p>
    <w:p w14:paraId="39D38EF0" w14:textId="49C18801" w:rsidR="00731CA1" w:rsidRDefault="00731CA1" w:rsidP="00CB6733">
      <w:pPr>
        <w:spacing w:line="240" w:lineRule="auto"/>
      </w:pPr>
    </w:p>
    <w:sectPr w:rsidR="00731C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CA1"/>
    <w:rsid w:val="0009452F"/>
    <w:rsid w:val="000F5DC1"/>
    <w:rsid w:val="005E4D27"/>
    <w:rsid w:val="00731CA1"/>
    <w:rsid w:val="00745DC3"/>
    <w:rsid w:val="009F4992"/>
    <w:rsid w:val="00C47CAE"/>
    <w:rsid w:val="00CB6733"/>
    <w:rsid w:val="00D82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1D6BA"/>
  <w15:chartTrackingRefBased/>
  <w15:docId w15:val="{094FAFC0-B55D-4082-9852-E37228457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1C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1C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1C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1C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1C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1C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1C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1C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1C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C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1C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1C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1C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1C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1C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1C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1C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1CA1"/>
    <w:rPr>
      <w:rFonts w:eastAsiaTheme="majorEastAsia" w:cstheme="majorBidi"/>
      <w:color w:val="272727" w:themeColor="text1" w:themeTint="D8"/>
    </w:rPr>
  </w:style>
  <w:style w:type="paragraph" w:styleId="Title">
    <w:name w:val="Title"/>
    <w:basedOn w:val="Normal"/>
    <w:next w:val="Normal"/>
    <w:link w:val="TitleChar"/>
    <w:uiPriority w:val="10"/>
    <w:qFormat/>
    <w:rsid w:val="00731C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1C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1C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1C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1CA1"/>
    <w:pPr>
      <w:spacing w:before="160"/>
      <w:jc w:val="center"/>
    </w:pPr>
    <w:rPr>
      <w:i/>
      <w:iCs/>
      <w:color w:val="404040" w:themeColor="text1" w:themeTint="BF"/>
    </w:rPr>
  </w:style>
  <w:style w:type="character" w:customStyle="1" w:styleId="QuoteChar">
    <w:name w:val="Quote Char"/>
    <w:basedOn w:val="DefaultParagraphFont"/>
    <w:link w:val="Quote"/>
    <w:uiPriority w:val="29"/>
    <w:rsid w:val="00731CA1"/>
    <w:rPr>
      <w:i/>
      <w:iCs/>
      <w:color w:val="404040" w:themeColor="text1" w:themeTint="BF"/>
    </w:rPr>
  </w:style>
  <w:style w:type="paragraph" w:styleId="ListParagraph">
    <w:name w:val="List Paragraph"/>
    <w:basedOn w:val="Normal"/>
    <w:uiPriority w:val="34"/>
    <w:qFormat/>
    <w:rsid w:val="00731CA1"/>
    <w:pPr>
      <w:ind w:left="720"/>
      <w:contextualSpacing/>
    </w:pPr>
  </w:style>
  <w:style w:type="character" w:styleId="IntenseEmphasis">
    <w:name w:val="Intense Emphasis"/>
    <w:basedOn w:val="DefaultParagraphFont"/>
    <w:uiPriority w:val="21"/>
    <w:qFormat/>
    <w:rsid w:val="00731CA1"/>
    <w:rPr>
      <w:i/>
      <w:iCs/>
      <w:color w:val="0F4761" w:themeColor="accent1" w:themeShade="BF"/>
    </w:rPr>
  </w:style>
  <w:style w:type="paragraph" w:styleId="IntenseQuote">
    <w:name w:val="Intense Quote"/>
    <w:basedOn w:val="Normal"/>
    <w:next w:val="Normal"/>
    <w:link w:val="IntenseQuoteChar"/>
    <w:uiPriority w:val="30"/>
    <w:qFormat/>
    <w:rsid w:val="00731C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1CA1"/>
    <w:rPr>
      <w:i/>
      <w:iCs/>
      <w:color w:val="0F4761" w:themeColor="accent1" w:themeShade="BF"/>
    </w:rPr>
  </w:style>
  <w:style w:type="character" w:styleId="IntenseReference">
    <w:name w:val="Intense Reference"/>
    <w:basedOn w:val="DefaultParagraphFont"/>
    <w:uiPriority w:val="32"/>
    <w:qFormat/>
    <w:rsid w:val="00731CA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161</Words>
  <Characters>860</Characters>
  <Application>Microsoft Office Word</Application>
  <DocSecurity>0</DocSecurity>
  <Lines>53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2026-10-15T13:03:00Z</dcterms:created>
  <dcterms:modified xsi:type="dcterms:W3CDTF">2026-10-15T13:03:00Z</dcterms:modified>
</cp:coreProperties>
</file>