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9AF9" w14:textId="7BD56ACC" w:rsidR="00EC444D" w:rsidRPr="00D47484" w:rsidRDefault="00FD5EA4" w:rsidP="00D47484">
      <w:pPr>
        <w:spacing w:after="0" w:line="293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Jacqueline (Tregre) Mire</w:t>
      </w:r>
    </w:p>
    <w:p w14:paraId="27DD2464" w14:textId="7CD9BDF2" w:rsidR="00D47484" w:rsidRPr="00D47484" w:rsidRDefault="00FD5EA4" w:rsidP="00D47484">
      <w:pPr>
        <w:spacing w:after="0" w:line="293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May 21, 1937 – October 29, 2023</w:t>
      </w:r>
    </w:p>
    <w:p w14:paraId="69C9D350" w14:textId="77777777" w:rsidR="00D47484" w:rsidRPr="00FA1BC6" w:rsidRDefault="00D47484" w:rsidP="00D47484">
      <w:pPr>
        <w:spacing w:after="0" w:line="293" w:lineRule="atLeast"/>
        <w:jc w:val="center"/>
        <w:rPr>
          <w:rFonts w:eastAsia="Times New Roman" w:cstheme="minorHAnsi"/>
          <w:sz w:val="30"/>
          <w:szCs w:val="30"/>
        </w:rPr>
      </w:pPr>
    </w:p>
    <w:p w14:paraId="505FF719" w14:textId="65A333DA" w:rsidR="00FA1BC6" w:rsidRDefault="00FD5EA4" w:rsidP="00FA1BC6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41091B52" wp14:editId="7FA06C62">
            <wp:extent cx="3095625" cy="1733550"/>
            <wp:effectExtent l="0" t="0" r="9525" b="0"/>
            <wp:docPr id="9970876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87693" name="Picture 9970876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397" cy="173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8CBC" w14:textId="4B10E806" w:rsidR="00D47484" w:rsidRDefault="00D47484" w:rsidP="00D47484">
      <w:pPr>
        <w:spacing w:after="0" w:line="293" w:lineRule="atLeast"/>
        <w:jc w:val="center"/>
        <w:rPr>
          <w:rFonts w:eastAsia="Times New Roman" w:cstheme="minorHAnsi"/>
          <w:sz w:val="24"/>
          <w:szCs w:val="24"/>
        </w:rPr>
      </w:pPr>
    </w:p>
    <w:p w14:paraId="5EF11505" w14:textId="204F4C4A" w:rsidR="0020685D" w:rsidRDefault="00FD5EA4" w:rsidP="00FD5EA4">
      <w:pPr>
        <w:spacing w:after="0" w:line="293" w:lineRule="atLeast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FD5EA4">
        <w:rPr>
          <w:rFonts w:eastAsia="Times New Roman" w:cstheme="minorHAnsi"/>
          <w:sz w:val="30"/>
          <w:szCs w:val="30"/>
        </w:rPr>
        <w:t>Born May 21st, 1937, Grandma went to be with her Lord and Savior Jesus Christ on October 29th, 2023. She was 86 years old.</w:t>
      </w:r>
      <w:r w:rsidRPr="00FD5EA4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FD5EA4">
        <w:rPr>
          <w:rFonts w:eastAsia="Times New Roman" w:cstheme="minorHAnsi"/>
          <w:sz w:val="30"/>
          <w:szCs w:val="30"/>
        </w:rPr>
        <w:t>Loving Mother of David (Sue Ellen) Mire Sr, Vicki (Lenny) Pousson, and Connie (late Jacob) Leblanc.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FD5EA4">
        <w:rPr>
          <w:rFonts w:eastAsia="Times New Roman" w:cstheme="minorHAnsi"/>
          <w:sz w:val="30"/>
          <w:szCs w:val="30"/>
        </w:rPr>
        <w:t>Also survived by eleven grandchildren, Jennifer, David Jr. Amy, Jamie, Justice Javelin, Journey, Jubilee, Tiffany, Lyndon Jr and Evin.</w:t>
      </w:r>
      <w:r w:rsidRPr="00FD5EA4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FD5EA4">
        <w:rPr>
          <w:rFonts w:eastAsia="Times New Roman" w:cstheme="minorHAnsi"/>
          <w:sz w:val="30"/>
          <w:szCs w:val="30"/>
        </w:rPr>
        <w:t>Wife of the late Henry P. Mire and mother of the late Kevin Mire, and Paul M. Mire.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FD5EA4">
        <w:rPr>
          <w:rFonts w:eastAsia="Times New Roman" w:cstheme="minorHAnsi"/>
          <w:sz w:val="30"/>
          <w:szCs w:val="30"/>
        </w:rPr>
        <w:t>Daughter of the late Vincent J Tregre and Virginia D. Tregre.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FD5EA4">
        <w:rPr>
          <w:rFonts w:eastAsia="Times New Roman" w:cstheme="minorHAnsi"/>
          <w:sz w:val="30"/>
          <w:szCs w:val="30"/>
        </w:rPr>
        <w:t>Sister of the late Nathalie Vicknair, Bobby Tregre, Beverly Tregre, and Vincent Tregre Jr.</w:t>
      </w:r>
      <w:r w:rsidRPr="00FD5EA4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FD5EA4">
        <w:rPr>
          <w:rFonts w:eastAsia="Times New Roman" w:cstheme="minorHAnsi"/>
          <w:sz w:val="30"/>
          <w:szCs w:val="30"/>
        </w:rPr>
        <w:t>A Lifelong resident of Reserve LA, member of AARP, St. Peter’s Ladies Altar Society, St. Peter’s Thrift Shop, St John Council on Aging and Senior Friends of River Parish Hospital.</w:t>
      </w:r>
      <w:r>
        <w:rPr>
          <w:rFonts w:eastAsia="Times New Roman" w:cstheme="minorHAnsi"/>
          <w:sz w:val="30"/>
          <w:szCs w:val="30"/>
        </w:rPr>
        <w:t xml:space="preserve">  </w:t>
      </w:r>
      <w:r w:rsidRPr="00FD5EA4">
        <w:rPr>
          <w:rFonts w:eastAsia="Times New Roman" w:cstheme="minorHAnsi"/>
          <w:sz w:val="30"/>
          <w:szCs w:val="30"/>
        </w:rPr>
        <w:t>Family and friends who knew her sweet spirit will continue to be inspired by her love.</w:t>
      </w:r>
      <w:r w:rsidRPr="00FD5EA4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FD5EA4">
        <w:rPr>
          <w:rFonts w:eastAsia="Times New Roman" w:cstheme="minorHAnsi"/>
          <w:sz w:val="30"/>
          <w:szCs w:val="30"/>
        </w:rPr>
        <w:t>Relatives and friends of the family are invited to attend a Visitation and Funeral Service in the chapel of Millet-Guidry Funeral Home, 2806 W. Airline Hwy, LaPlace, LA 70068 on Friday, November 3, 2023 from 10:00 a.m. until the Funeral Service at 12:00 p.m. Interment to follow in St. Peter Cemetery, Reserve.</w:t>
      </w:r>
    </w:p>
    <w:p w14:paraId="186FE537" w14:textId="77777777" w:rsidR="00FD5EA4" w:rsidRDefault="00FD5EA4" w:rsidP="00FD5EA4">
      <w:pPr>
        <w:spacing w:after="0" w:line="293" w:lineRule="atLeast"/>
        <w:rPr>
          <w:rFonts w:eastAsia="Times New Roman" w:cstheme="minorHAnsi"/>
          <w:sz w:val="30"/>
          <w:szCs w:val="30"/>
        </w:rPr>
      </w:pPr>
    </w:p>
    <w:p w14:paraId="38D2817B" w14:textId="446432DA" w:rsidR="00FD5EA4" w:rsidRPr="00390558" w:rsidRDefault="00FD5EA4" w:rsidP="00FD5EA4">
      <w:pPr>
        <w:spacing w:after="0" w:line="293" w:lineRule="atLeast"/>
        <w:rPr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Millet -Guidry Funeral Home, LaPlace, Louisiana</w:t>
      </w:r>
    </w:p>
    <w:sectPr w:rsidR="00FD5EA4" w:rsidRPr="00390558" w:rsidSect="00FD5EA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0870D4"/>
    <w:rsid w:val="00094533"/>
    <w:rsid w:val="001E1B74"/>
    <w:rsid w:val="001F5CD2"/>
    <w:rsid w:val="0020685D"/>
    <w:rsid w:val="002311AC"/>
    <w:rsid w:val="002520DA"/>
    <w:rsid w:val="00261DBB"/>
    <w:rsid w:val="00362E7C"/>
    <w:rsid w:val="00390558"/>
    <w:rsid w:val="004314FE"/>
    <w:rsid w:val="00596391"/>
    <w:rsid w:val="005D21F8"/>
    <w:rsid w:val="00601842"/>
    <w:rsid w:val="00606043"/>
    <w:rsid w:val="0065179E"/>
    <w:rsid w:val="006B419E"/>
    <w:rsid w:val="00736BDB"/>
    <w:rsid w:val="00770927"/>
    <w:rsid w:val="007B6134"/>
    <w:rsid w:val="007D313C"/>
    <w:rsid w:val="00887A45"/>
    <w:rsid w:val="008C66CF"/>
    <w:rsid w:val="00911F5B"/>
    <w:rsid w:val="00985906"/>
    <w:rsid w:val="00AB74C4"/>
    <w:rsid w:val="00B33AF9"/>
    <w:rsid w:val="00BC104E"/>
    <w:rsid w:val="00C84560"/>
    <w:rsid w:val="00CB2ABB"/>
    <w:rsid w:val="00CC78F6"/>
    <w:rsid w:val="00CF47DE"/>
    <w:rsid w:val="00CF6DD9"/>
    <w:rsid w:val="00D02450"/>
    <w:rsid w:val="00D47484"/>
    <w:rsid w:val="00D61437"/>
    <w:rsid w:val="00DB70DE"/>
    <w:rsid w:val="00E14EFC"/>
    <w:rsid w:val="00E40491"/>
    <w:rsid w:val="00EA12B3"/>
    <w:rsid w:val="00EC444D"/>
    <w:rsid w:val="00EE3D7F"/>
    <w:rsid w:val="00F13A9A"/>
    <w:rsid w:val="00F7172F"/>
    <w:rsid w:val="00F759AF"/>
    <w:rsid w:val="00FA1BC6"/>
    <w:rsid w:val="00FC5FB8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8972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4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7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15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80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653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5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3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63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9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528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2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73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74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16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36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10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2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3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10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2103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300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42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1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96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08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38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1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11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38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71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710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6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8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7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45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36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65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18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22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5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5987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5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9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0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1088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2026-02-27T13:57:00Z</dcterms:created>
  <dcterms:modified xsi:type="dcterms:W3CDTF">2026-02-27T13:57:00Z</dcterms:modified>
</cp:coreProperties>
</file>