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6890F564" w:rsidR="00B41C0E" w:rsidRPr="00E9319A" w:rsidRDefault="00D117E8" w:rsidP="00D117E8">
      <w:pPr>
        <w:spacing w:after="0" w:line="240" w:lineRule="auto"/>
        <w:jc w:val="center"/>
        <w:rPr>
          <w:sz w:val="40"/>
          <w:szCs w:val="40"/>
        </w:rPr>
      </w:pPr>
      <w:r>
        <w:rPr>
          <w:sz w:val="40"/>
          <w:szCs w:val="40"/>
        </w:rPr>
        <w:t>Quincy Edward Montz</w:t>
      </w:r>
    </w:p>
    <w:p w14:paraId="226A335B" w14:textId="71CC95F8" w:rsidR="00E9319A" w:rsidRDefault="00D117E8" w:rsidP="00D117E8">
      <w:pPr>
        <w:spacing w:after="0" w:line="240" w:lineRule="auto"/>
        <w:jc w:val="center"/>
        <w:rPr>
          <w:sz w:val="40"/>
          <w:szCs w:val="40"/>
        </w:rPr>
      </w:pPr>
      <w:r>
        <w:rPr>
          <w:sz w:val="40"/>
          <w:szCs w:val="40"/>
        </w:rPr>
        <w:t>October 26, 1919 – April 15, 2012</w:t>
      </w:r>
    </w:p>
    <w:p w14:paraId="60B54F01" w14:textId="77777777" w:rsidR="002F0727" w:rsidRDefault="002F0727" w:rsidP="00D117E8">
      <w:pPr>
        <w:spacing w:after="0" w:line="240" w:lineRule="auto"/>
        <w:jc w:val="center"/>
        <w:rPr>
          <w:sz w:val="40"/>
          <w:szCs w:val="40"/>
        </w:rPr>
      </w:pPr>
    </w:p>
    <w:p w14:paraId="365E7EEA" w14:textId="3F4CE352" w:rsidR="00245038" w:rsidRDefault="00E977D4" w:rsidP="00D117E8">
      <w:pPr>
        <w:spacing w:after="0" w:line="240" w:lineRule="auto"/>
        <w:jc w:val="center"/>
        <w:rPr>
          <w:sz w:val="30"/>
          <w:szCs w:val="30"/>
        </w:rPr>
      </w:pPr>
      <w:r>
        <w:rPr>
          <w:sz w:val="30"/>
          <w:szCs w:val="30"/>
        </w:rPr>
        <w:t xml:space="preserve">  </w:t>
      </w:r>
      <w:r w:rsidR="00D117E8">
        <w:rPr>
          <w:noProof/>
        </w:rPr>
        <w:drawing>
          <wp:inline distT="0" distB="0" distL="0" distR="0" wp14:anchorId="5E69BFF3" wp14:editId="2F3D8278">
            <wp:extent cx="3962400" cy="1968500"/>
            <wp:effectExtent l="0" t="0" r="0" b="0"/>
            <wp:docPr id="4145343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7691" b="26069"/>
                    <a:stretch>
                      <a:fillRect/>
                    </a:stretch>
                  </pic:blipFill>
                  <pic:spPr bwMode="auto">
                    <a:xfrm>
                      <a:off x="0" y="0"/>
                      <a:ext cx="3977266" cy="1975885"/>
                    </a:xfrm>
                    <a:prstGeom prst="rect">
                      <a:avLst/>
                    </a:prstGeom>
                    <a:noFill/>
                    <a:ln>
                      <a:noFill/>
                    </a:ln>
                    <a:extLst>
                      <a:ext uri="{53640926-AAD7-44D8-BBD7-CCE9431645EC}">
                        <a14:shadowObscured xmlns:a14="http://schemas.microsoft.com/office/drawing/2010/main"/>
                      </a:ext>
                    </a:extLst>
                  </pic:spPr>
                </pic:pic>
              </a:graphicData>
            </a:graphic>
          </wp:inline>
        </w:drawing>
      </w:r>
      <w:r w:rsidR="00245038">
        <w:rPr>
          <w:sz w:val="30"/>
          <w:szCs w:val="30"/>
        </w:rPr>
        <w:t xml:space="preserve">   </w:t>
      </w:r>
    </w:p>
    <w:p w14:paraId="276C8854" w14:textId="1E0712CE" w:rsidR="00BE7EAD" w:rsidRPr="00E9319A" w:rsidRDefault="00BE7EAD" w:rsidP="00D117E8">
      <w:pPr>
        <w:spacing w:after="0" w:line="240" w:lineRule="auto"/>
        <w:jc w:val="center"/>
        <w:rPr>
          <w:sz w:val="30"/>
          <w:szCs w:val="30"/>
        </w:rPr>
      </w:pPr>
      <w:r>
        <w:rPr>
          <w:sz w:val="30"/>
          <w:szCs w:val="30"/>
        </w:rPr>
        <w:t xml:space="preserve">Photo by </w:t>
      </w:r>
      <w:r w:rsidR="00FF6F16">
        <w:rPr>
          <w:sz w:val="30"/>
          <w:szCs w:val="30"/>
        </w:rPr>
        <w:t>Team T-Lo</w:t>
      </w:r>
    </w:p>
    <w:p w14:paraId="7CD3B732" w14:textId="77777777" w:rsidR="00D117E8" w:rsidRDefault="000B604C" w:rsidP="00D117E8">
      <w:pPr>
        <w:spacing w:after="0" w:line="240" w:lineRule="auto"/>
        <w:rPr>
          <w:rFonts w:cstheme="minorHAnsi"/>
          <w:sz w:val="30"/>
          <w:szCs w:val="30"/>
        </w:rPr>
      </w:pPr>
      <w:r>
        <w:t xml:space="preserve">  </w:t>
      </w:r>
      <w:hyperlink r:id="rId5" w:history="1">
        <w:r w:rsidR="00FC656C" w:rsidRPr="00FC656C">
          <w:rPr>
            <w:rStyle w:val="Hyperlink"/>
            <w:rFonts w:cstheme="minorHAnsi"/>
            <w:sz w:val="30"/>
            <w:szCs w:val="30"/>
          </w:rPr>
          <w:br/>
        </w:r>
      </w:hyperlink>
      <w:r w:rsidR="00D117E8">
        <w:rPr>
          <w:rFonts w:cstheme="minorHAnsi"/>
          <w:sz w:val="30"/>
          <w:szCs w:val="30"/>
        </w:rPr>
        <w:t xml:space="preserve">   </w:t>
      </w:r>
      <w:r w:rsidR="00D117E8" w:rsidRPr="00D117E8">
        <w:rPr>
          <w:rFonts w:cstheme="minorHAnsi"/>
          <w:sz w:val="30"/>
          <w:szCs w:val="30"/>
        </w:rPr>
        <w:t xml:space="preserve">Quincy Edward Montz passed away on Sunday, April 15, </w:t>
      </w:r>
      <w:proofErr w:type="gramStart"/>
      <w:r w:rsidR="00D117E8" w:rsidRPr="00D117E8">
        <w:rPr>
          <w:rFonts w:cstheme="minorHAnsi"/>
          <w:sz w:val="30"/>
          <w:szCs w:val="30"/>
        </w:rPr>
        <w:t>2012</w:t>
      </w:r>
      <w:proofErr w:type="gramEnd"/>
      <w:r w:rsidR="00D117E8" w:rsidRPr="00D117E8">
        <w:rPr>
          <w:rFonts w:cstheme="minorHAnsi"/>
          <w:sz w:val="30"/>
          <w:szCs w:val="30"/>
        </w:rPr>
        <w:t xml:space="preserve"> at the age of 92. He was born in Lions, Louisiana and was a resident of Reserve, Louisiana. He was a resident of the Southeast Louisiana War Veterans Home for the last 10 months. </w:t>
      </w:r>
    </w:p>
    <w:p w14:paraId="722E0626" w14:textId="77777777" w:rsidR="00D117E8" w:rsidRDefault="00D117E8" w:rsidP="00D117E8">
      <w:pPr>
        <w:spacing w:after="0" w:line="240" w:lineRule="auto"/>
        <w:rPr>
          <w:rFonts w:cstheme="minorHAnsi"/>
          <w:sz w:val="30"/>
          <w:szCs w:val="30"/>
        </w:rPr>
      </w:pPr>
      <w:r>
        <w:rPr>
          <w:rFonts w:cstheme="minorHAnsi"/>
          <w:sz w:val="30"/>
          <w:szCs w:val="30"/>
        </w:rPr>
        <w:t xml:space="preserve">   </w:t>
      </w:r>
      <w:r w:rsidRPr="00D117E8">
        <w:rPr>
          <w:rFonts w:cstheme="minorHAnsi"/>
          <w:sz w:val="30"/>
          <w:szCs w:val="30"/>
        </w:rPr>
        <w:t xml:space="preserve">Beloved husband of Beverly Louque Montz. Father of Drema Montz Millet (Byron) and Mark Quincy Montz (Dorothy). Grandfather of Lisette Webre, Byron Millet Jr., Jeremy Coplen Montz and Jordan Alexander Montz. Great-Grandfather of Christopher and Lauren Webre, Owen and Jenna Millet, and Addison and Landon Montz. Also survived by a sister, Pearl Montz Madere and a host of nieces and nephews. </w:t>
      </w:r>
    </w:p>
    <w:p w14:paraId="7BB779BF" w14:textId="77777777" w:rsidR="00D117E8" w:rsidRDefault="00D117E8" w:rsidP="00D117E8">
      <w:pPr>
        <w:spacing w:after="0" w:line="240" w:lineRule="auto"/>
        <w:rPr>
          <w:rFonts w:cstheme="minorHAnsi"/>
          <w:sz w:val="30"/>
          <w:szCs w:val="30"/>
        </w:rPr>
      </w:pPr>
      <w:r>
        <w:rPr>
          <w:rFonts w:cstheme="minorHAnsi"/>
          <w:sz w:val="30"/>
          <w:szCs w:val="30"/>
        </w:rPr>
        <w:t xml:space="preserve">   </w:t>
      </w:r>
      <w:r w:rsidRPr="00D117E8">
        <w:rPr>
          <w:rFonts w:cstheme="minorHAnsi"/>
          <w:sz w:val="30"/>
          <w:szCs w:val="30"/>
        </w:rPr>
        <w:t xml:space="preserve">Preceded in death by his parents, Maurice Montz and Virginia Cambre Montz, 4 brothers: Dan, Elmore, Armand and Floyd, and 3 sisters: Vivian, Lillian, and Yolande. </w:t>
      </w:r>
    </w:p>
    <w:p w14:paraId="55BCE08D" w14:textId="77777777" w:rsidR="00D117E8" w:rsidRDefault="00D117E8" w:rsidP="00D117E8">
      <w:pPr>
        <w:spacing w:after="0" w:line="240" w:lineRule="auto"/>
        <w:rPr>
          <w:rFonts w:cstheme="minorHAnsi"/>
          <w:sz w:val="30"/>
          <w:szCs w:val="30"/>
        </w:rPr>
      </w:pPr>
      <w:r>
        <w:rPr>
          <w:rFonts w:cstheme="minorHAnsi"/>
          <w:sz w:val="30"/>
          <w:szCs w:val="30"/>
        </w:rPr>
        <w:t xml:space="preserve">   </w:t>
      </w:r>
      <w:r w:rsidRPr="00D117E8">
        <w:rPr>
          <w:rFonts w:cstheme="minorHAnsi"/>
          <w:sz w:val="30"/>
          <w:szCs w:val="30"/>
        </w:rPr>
        <w:t xml:space="preserve">He served in the US Army Air Corps for 3 years during WWII. He was employed by Godchaux Henderson Sugar Company and was an active member of the Reserve Lions Club for 50 years. He served as President and Secretary of the Godchaux Henderson Credit Union and was named a Peoples Health Champion in 2009. </w:t>
      </w:r>
    </w:p>
    <w:p w14:paraId="0C20CF30" w14:textId="12CC7602" w:rsidR="000556D3" w:rsidRDefault="00D117E8" w:rsidP="00D117E8">
      <w:pPr>
        <w:spacing w:after="0" w:line="240" w:lineRule="auto"/>
        <w:rPr>
          <w:rFonts w:cstheme="minorHAnsi"/>
          <w:sz w:val="30"/>
          <w:szCs w:val="30"/>
        </w:rPr>
      </w:pPr>
      <w:r>
        <w:rPr>
          <w:rFonts w:cstheme="minorHAnsi"/>
          <w:sz w:val="30"/>
          <w:szCs w:val="30"/>
        </w:rPr>
        <w:t xml:space="preserve">   </w:t>
      </w:r>
      <w:r w:rsidRPr="00D117E8">
        <w:rPr>
          <w:rFonts w:cstheme="minorHAnsi"/>
          <w:sz w:val="30"/>
          <w:szCs w:val="30"/>
        </w:rPr>
        <w:t xml:space="preserve">Relatives and friends are invited to attend services. Visitation is at St. Peter Catholic Church, Reserve, Louisiana on Thursday April 19, </w:t>
      </w:r>
      <w:proofErr w:type="gramStart"/>
      <w:r w:rsidRPr="00D117E8">
        <w:rPr>
          <w:rFonts w:cstheme="minorHAnsi"/>
          <w:sz w:val="30"/>
          <w:szCs w:val="30"/>
        </w:rPr>
        <w:t>2012</w:t>
      </w:r>
      <w:proofErr w:type="gramEnd"/>
      <w:r w:rsidRPr="00D117E8">
        <w:rPr>
          <w:rFonts w:cstheme="minorHAnsi"/>
          <w:sz w:val="30"/>
          <w:szCs w:val="30"/>
        </w:rPr>
        <w:t xml:space="preserve"> from 9:00-11:00 AM, followed by a Funeral Mass at 11:00 AM. Burial in St. Peter Cemetery. In lieu of flowers, Masses will be appreciated. Arrangements </w:t>
      </w:r>
      <w:proofErr w:type="gramStart"/>
      <w:r w:rsidRPr="00D117E8">
        <w:rPr>
          <w:rFonts w:cstheme="minorHAnsi"/>
          <w:sz w:val="30"/>
          <w:szCs w:val="30"/>
        </w:rPr>
        <w:t>by</w:t>
      </w:r>
      <w:proofErr w:type="gramEnd"/>
      <w:r w:rsidRPr="00D117E8">
        <w:rPr>
          <w:rFonts w:cstheme="minorHAnsi"/>
          <w:sz w:val="30"/>
          <w:szCs w:val="30"/>
        </w:rPr>
        <w:t xml:space="preserve"> Millet-Guidry Funeral Home, LaPlace, LA.</w:t>
      </w:r>
    </w:p>
    <w:p w14:paraId="1C602378" w14:textId="77777777" w:rsidR="00D117E8" w:rsidRDefault="00D117E8" w:rsidP="00D117E8">
      <w:pPr>
        <w:spacing w:after="0" w:line="240" w:lineRule="auto"/>
        <w:rPr>
          <w:sz w:val="30"/>
          <w:szCs w:val="30"/>
        </w:rPr>
      </w:pPr>
    </w:p>
    <w:p w14:paraId="0CA5635E" w14:textId="6E13F9DB" w:rsidR="00245038" w:rsidRDefault="00245038" w:rsidP="00D117E8">
      <w:pPr>
        <w:spacing w:after="0" w:line="240" w:lineRule="auto"/>
        <w:rPr>
          <w:sz w:val="30"/>
          <w:szCs w:val="30"/>
        </w:rPr>
      </w:pPr>
      <w:r>
        <w:rPr>
          <w:sz w:val="30"/>
          <w:szCs w:val="30"/>
        </w:rPr>
        <w:t>Times-Picayune, New Orleans, Louisiana</w:t>
      </w:r>
    </w:p>
    <w:p w14:paraId="2A290762" w14:textId="3D63EE3A" w:rsidR="00245038" w:rsidRPr="0065248E" w:rsidRDefault="00D117E8" w:rsidP="00D117E8">
      <w:pPr>
        <w:spacing w:after="0" w:line="240" w:lineRule="auto"/>
        <w:rPr>
          <w:sz w:val="30"/>
          <w:szCs w:val="30"/>
        </w:rPr>
      </w:pPr>
      <w:r>
        <w:rPr>
          <w:sz w:val="30"/>
          <w:szCs w:val="30"/>
        </w:rPr>
        <w:t>April 17-18, 2012</w:t>
      </w:r>
    </w:p>
    <w:sectPr w:rsidR="00245038" w:rsidRPr="0065248E" w:rsidSect="00D117E8">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556D3"/>
    <w:rsid w:val="000B604C"/>
    <w:rsid w:val="000D6935"/>
    <w:rsid w:val="00115293"/>
    <w:rsid w:val="00123965"/>
    <w:rsid w:val="00130FF2"/>
    <w:rsid w:val="00245038"/>
    <w:rsid w:val="002F0727"/>
    <w:rsid w:val="003A1D8B"/>
    <w:rsid w:val="0065179E"/>
    <w:rsid w:val="0065248E"/>
    <w:rsid w:val="00B02D10"/>
    <w:rsid w:val="00B41C0E"/>
    <w:rsid w:val="00BE7EAD"/>
    <w:rsid w:val="00C65B09"/>
    <w:rsid w:val="00CD6188"/>
    <w:rsid w:val="00D117E8"/>
    <w:rsid w:val="00D737FC"/>
    <w:rsid w:val="00E9319A"/>
    <w:rsid w:val="00E977D4"/>
    <w:rsid w:val="00F10798"/>
    <w:rsid w:val="00F11271"/>
    <w:rsid w:val="00FC250C"/>
    <w:rsid w:val="00FC656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 w:type="character" w:styleId="Hyperlink">
    <w:name w:val="Hyperlink"/>
    <w:basedOn w:val="DefaultParagraphFont"/>
    <w:uiPriority w:val="99"/>
    <w:unhideWhenUsed/>
    <w:rsid w:val="00FC656C"/>
    <w:rPr>
      <w:color w:val="0000FF" w:themeColor="hyperlink"/>
      <w:u w:val="single"/>
    </w:rPr>
  </w:style>
  <w:style w:type="character" w:styleId="UnresolvedMention">
    <w:name w:val="Unresolved Mention"/>
    <w:basedOn w:val="DefaultParagraphFont"/>
    <w:uiPriority w:val="99"/>
    <w:semiHidden/>
    <w:unhideWhenUsed/>
    <w:rsid w:val="00FC6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memorial/36474282/sponso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282</Words>
  <Characters>1379</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2026-03-01T14:44:00Z</dcterms:created>
  <dcterms:modified xsi:type="dcterms:W3CDTF">2026-03-01T14:44:00Z</dcterms:modified>
</cp:coreProperties>
</file>