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952B1" w14:textId="42F43A1B" w:rsidR="00C119E1" w:rsidRPr="00C119E1" w:rsidRDefault="00672A0D" w:rsidP="00EC1843">
      <w:pPr>
        <w:spacing w:after="0" w:line="240" w:lineRule="auto"/>
        <w:jc w:val="center"/>
        <w:rPr>
          <w:sz w:val="40"/>
          <w:szCs w:val="40"/>
        </w:rPr>
      </w:pPr>
      <w:r>
        <w:rPr>
          <w:sz w:val="40"/>
          <w:szCs w:val="40"/>
        </w:rPr>
        <w:t>Anna (Sagona) Navarra</w:t>
      </w:r>
    </w:p>
    <w:p w14:paraId="0E2D2EEC" w14:textId="529EB267" w:rsidR="00EC1843" w:rsidRDefault="00672A0D" w:rsidP="00EC1843">
      <w:pPr>
        <w:spacing w:after="0" w:line="240" w:lineRule="auto"/>
        <w:jc w:val="center"/>
        <w:rPr>
          <w:sz w:val="40"/>
          <w:szCs w:val="40"/>
        </w:rPr>
      </w:pPr>
      <w:r>
        <w:rPr>
          <w:sz w:val="40"/>
          <w:szCs w:val="40"/>
        </w:rPr>
        <w:t>August 12, 1890 – June 21, 1968</w:t>
      </w:r>
    </w:p>
    <w:p w14:paraId="1911915D" w14:textId="77777777" w:rsidR="00C119E1" w:rsidRPr="00EC1843" w:rsidRDefault="00C119E1" w:rsidP="00EC1843">
      <w:pPr>
        <w:spacing w:after="0" w:line="240" w:lineRule="auto"/>
        <w:jc w:val="center"/>
        <w:rPr>
          <w:sz w:val="30"/>
          <w:szCs w:val="30"/>
        </w:rPr>
      </w:pPr>
    </w:p>
    <w:p w14:paraId="689F98CC" w14:textId="0E9927AF" w:rsidR="00EC1843" w:rsidRDefault="00672A0D" w:rsidP="00EC1843">
      <w:pPr>
        <w:spacing w:after="0" w:line="240" w:lineRule="auto"/>
        <w:jc w:val="center"/>
        <w:rPr>
          <w:sz w:val="30"/>
          <w:szCs w:val="30"/>
        </w:rPr>
      </w:pPr>
      <w:r>
        <w:rPr>
          <w:noProof/>
          <w:sz w:val="30"/>
          <w:szCs w:val="30"/>
        </w:rPr>
        <w:drawing>
          <wp:inline distT="0" distB="0" distL="0" distR="0" wp14:anchorId="42AD6B9B" wp14:editId="56690466">
            <wp:extent cx="2321129" cy="4144645"/>
            <wp:effectExtent l="0" t="0" r="3175" b="8255"/>
            <wp:docPr id="424095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5611" name="Picture 42409561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41297" cy="4180657"/>
                    </a:xfrm>
                    <a:prstGeom prst="rect">
                      <a:avLst/>
                    </a:prstGeom>
                  </pic:spPr>
                </pic:pic>
              </a:graphicData>
            </a:graphic>
          </wp:inline>
        </w:drawing>
      </w:r>
      <w:r>
        <w:rPr>
          <w:sz w:val="30"/>
          <w:szCs w:val="30"/>
        </w:rPr>
        <w:t xml:space="preserve">  </w:t>
      </w:r>
      <w:r>
        <w:rPr>
          <w:noProof/>
          <w:sz w:val="30"/>
          <w:szCs w:val="30"/>
        </w:rPr>
        <w:drawing>
          <wp:inline distT="0" distB="0" distL="0" distR="0" wp14:anchorId="249423E4" wp14:editId="7FED8735">
            <wp:extent cx="3436274" cy="4161586"/>
            <wp:effectExtent l="0" t="0" r="0" b="0"/>
            <wp:docPr id="324295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5611" name="Picture 424095611"/>
                    <pic:cNvPicPr/>
                  </pic:nvPicPr>
                  <pic:blipFill rotWithShape="1">
                    <a:blip r:embed="rId5" cstate="print">
                      <a:extLst>
                        <a:ext uri="{28A0092B-C50C-407E-A947-70E740481C1C}">
                          <a14:useLocalDpi xmlns:a14="http://schemas.microsoft.com/office/drawing/2010/main" val="0"/>
                        </a:ext>
                      </a:extLst>
                    </a:blip>
                    <a:srcRect l="20132" t="26547" r="10695" b="26537"/>
                    <a:stretch>
                      <a:fillRect/>
                    </a:stretch>
                  </pic:blipFill>
                  <pic:spPr bwMode="auto">
                    <a:xfrm>
                      <a:off x="0" y="0"/>
                      <a:ext cx="3436630" cy="4162017"/>
                    </a:xfrm>
                    <a:prstGeom prst="rect">
                      <a:avLst/>
                    </a:prstGeom>
                    <a:ln>
                      <a:noFill/>
                    </a:ln>
                    <a:extLst>
                      <a:ext uri="{53640926-AAD7-44D8-BBD7-CCE9431645EC}">
                        <a14:shadowObscured xmlns:a14="http://schemas.microsoft.com/office/drawing/2010/main"/>
                      </a:ext>
                    </a:extLst>
                  </pic:spPr>
                </pic:pic>
              </a:graphicData>
            </a:graphic>
          </wp:inline>
        </w:drawing>
      </w:r>
    </w:p>
    <w:p w14:paraId="3D0F29F1" w14:textId="25B7645E" w:rsidR="00672A0D" w:rsidRDefault="004F040A" w:rsidP="00672A0D">
      <w:pPr>
        <w:spacing w:after="0" w:line="240" w:lineRule="auto"/>
        <w:rPr>
          <w:sz w:val="30"/>
          <w:szCs w:val="30"/>
        </w:rPr>
      </w:pPr>
      <w:hyperlink r:id="rId6" w:history="1">
        <w:r w:rsidRPr="004F040A">
          <w:rPr>
            <w:rStyle w:val="Hyperlink"/>
            <w:sz w:val="30"/>
            <w:szCs w:val="30"/>
          </w:rPr>
          <w:br/>
        </w:r>
      </w:hyperlink>
      <w:r w:rsidR="00672A0D">
        <w:t xml:space="preserve">   </w:t>
      </w:r>
      <w:r w:rsidR="00672A0D" w:rsidRPr="00672A0D">
        <w:rPr>
          <w:sz w:val="30"/>
          <w:szCs w:val="30"/>
        </w:rPr>
        <w:t>Anna Sagona Navarra died at St James Hospital, Lutcher, LA, on Friday</w:t>
      </w:r>
      <w:r w:rsidR="00672A0D">
        <w:rPr>
          <w:sz w:val="30"/>
          <w:szCs w:val="30"/>
        </w:rPr>
        <w:t>,</w:t>
      </w:r>
      <w:r w:rsidR="00672A0D" w:rsidRPr="00672A0D">
        <w:rPr>
          <w:sz w:val="30"/>
          <w:szCs w:val="30"/>
        </w:rPr>
        <w:t xml:space="preserve"> 21 Jun 1968 at 6:10 o'clock a.m. </w:t>
      </w:r>
    </w:p>
    <w:p w14:paraId="1EF46615" w14:textId="77777777" w:rsidR="00672A0D" w:rsidRDefault="00672A0D" w:rsidP="00672A0D">
      <w:pPr>
        <w:spacing w:after="0" w:line="240" w:lineRule="auto"/>
        <w:rPr>
          <w:sz w:val="30"/>
          <w:szCs w:val="30"/>
        </w:rPr>
      </w:pPr>
      <w:r>
        <w:rPr>
          <w:sz w:val="30"/>
          <w:szCs w:val="30"/>
        </w:rPr>
        <w:t xml:space="preserve">   </w:t>
      </w:r>
      <w:r w:rsidRPr="00672A0D">
        <w:rPr>
          <w:sz w:val="30"/>
          <w:szCs w:val="30"/>
        </w:rPr>
        <w:t xml:space="preserve">She was the wife of the late </w:t>
      </w:r>
      <w:proofErr w:type="spellStart"/>
      <w:r w:rsidRPr="00672A0D">
        <w:rPr>
          <w:sz w:val="30"/>
          <w:szCs w:val="30"/>
        </w:rPr>
        <w:t>Eplfano</w:t>
      </w:r>
      <w:proofErr w:type="spellEnd"/>
      <w:r w:rsidRPr="00672A0D">
        <w:rPr>
          <w:sz w:val="30"/>
          <w:szCs w:val="30"/>
        </w:rPr>
        <w:t xml:space="preserve"> Navarro and the mother of </w:t>
      </w:r>
      <w:r w:rsidRPr="00672A0D">
        <w:rPr>
          <w:sz w:val="30"/>
          <w:szCs w:val="30"/>
        </w:rPr>
        <w:t>Mrs.</w:t>
      </w:r>
      <w:r w:rsidRPr="00672A0D">
        <w:rPr>
          <w:sz w:val="30"/>
          <w:szCs w:val="30"/>
        </w:rPr>
        <w:t xml:space="preserve"> Wilkin Guidry, </w:t>
      </w:r>
      <w:r w:rsidRPr="00672A0D">
        <w:rPr>
          <w:sz w:val="30"/>
          <w:szCs w:val="30"/>
        </w:rPr>
        <w:t>Mrs.</w:t>
      </w:r>
      <w:r w:rsidRPr="00672A0D">
        <w:rPr>
          <w:sz w:val="30"/>
          <w:szCs w:val="30"/>
        </w:rPr>
        <w:t xml:space="preserve"> Vita Monica, </w:t>
      </w:r>
      <w:r w:rsidRPr="00672A0D">
        <w:rPr>
          <w:sz w:val="30"/>
          <w:szCs w:val="30"/>
        </w:rPr>
        <w:t>Mrs.</w:t>
      </w:r>
      <w:r w:rsidRPr="00672A0D">
        <w:rPr>
          <w:sz w:val="30"/>
          <w:szCs w:val="30"/>
        </w:rPr>
        <w:t xml:space="preserve"> Richard Oubre and </w:t>
      </w:r>
      <w:r w:rsidRPr="00672A0D">
        <w:rPr>
          <w:sz w:val="30"/>
          <w:szCs w:val="30"/>
        </w:rPr>
        <w:t>Mrs.</w:t>
      </w:r>
      <w:r w:rsidRPr="00672A0D">
        <w:rPr>
          <w:sz w:val="30"/>
          <w:szCs w:val="30"/>
        </w:rPr>
        <w:t xml:space="preserve"> LeRoy Falgoust of Garyville, LA, and </w:t>
      </w:r>
      <w:r w:rsidRPr="00672A0D">
        <w:rPr>
          <w:sz w:val="30"/>
          <w:szCs w:val="30"/>
        </w:rPr>
        <w:t>Mrs.</w:t>
      </w:r>
      <w:r w:rsidRPr="00672A0D">
        <w:rPr>
          <w:sz w:val="30"/>
          <w:szCs w:val="30"/>
        </w:rPr>
        <w:t xml:space="preserve"> Hubert Oubre of Gramercy, LA. She was the sister of Vita Sagona of Garyville, </w:t>
      </w:r>
      <w:r w:rsidRPr="00672A0D">
        <w:rPr>
          <w:sz w:val="30"/>
          <w:szCs w:val="30"/>
        </w:rPr>
        <w:t>Mrs.</w:t>
      </w:r>
      <w:r w:rsidRPr="00672A0D">
        <w:rPr>
          <w:sz w:val="30"/>
          <w:szCs w:val="30"/>
        </w:rPr>
        <w:t xml:space="preserve"> Richard Carpenter of Pearlington, Mississippi, Louis and Frank Sagona of New Orleans and the late Fano, Salvadore, Catherine and Mamie Sagona. She was the daughter of the late Salvador Sagona and Vita Billa. Also survived by 28 grandchildren and 23 great grandchildren. Age 77 years, </w:t>
      </w:r>
      <w:proofErr w:type="gramStart"/>
      <w:r w:rsidRPr="00672A0D">
        <w:rPr>
          <w:sz w:val="30"/>
          <w:szCs w:val="30"/>
        </w:rPr>
        <w:t>a native</w:t>
      </w:r>
      <w:proofErr w:type="gramEnd"/>
      <w:r w:rsidRPr="00672A0D">
        <w:rPr>
          <w:sz w:val="30"/>
          <w:szCs w:val="30"/>
        </w:rPr>
        <w:t xml:space="preserve"> of Kansas City, Missouri, and a resident of Garyville. </w:t>
      </w:r>
    </w:p>
    <w:p w14:paraId="6EF2A162" w14:textId="77777777" w:rsidR="00672A0D" w:rsidRDefault="00672A0D" w:rsidP="00672A0D">
      <w:pPr>
        <w:spacing w:after="0" w:line="240" w:lineRule="auto"/>
        <w:rPr>
          <w:sz w:val="30"/>
          <w:szCs w:val="30"/>
        </w:rPr>
      </w:pPr>
      <w:r>
        <w:rPr>
          <w:sz w:val="30"/>
          <w:szCs w:val="30"/>
        </w:rPr>
        <w:t xml:space="preserve">   </w:t>
      </w:r>
      <w:r w:rsidRPr="00672A0D">
        <w:rPr>
          <w:sz w:val="30"/>
          <w:szCs w:val="30"/>
        </w:rPr>
        <w:t>Relatives and friends of the family are invited to attend the funeral services from Millet Funeral Home, Reserve, Louisiana, on Monday 24 Jun 1968 with religious services at St Hubert Church, Garyville. Interment in St Peter Cemetery, Reserve.</w:t>
      </w:r>
    </w:p>
    <w:p w14:paraId="10D0D432" w14:textId="77777777" w:rsidR="00672A0D" w:rsidRDefault="00672A0D" w:rsidP="00672A0D">
      <w:pPr>
        <w:spacing w:after="0" w:line="240" w:lineRule="auto"/>
        <w:rPr>
          <w:sz w:val="30"/>
          <w:szCs w:val="30"/>
        </w:rPr>
      </w:pPr>
      <w:r w:rsidRPr="00672A0D">
        <w:rPr>
          <w:sz w:val="30"/>
          <w:szCs w:val="30"/>
        </w:rPr>
        <w:br/>
        <w:t xml:space="preserve">The Times-Picayune, </w:t>
      </w:r>
      <w:r>
        <w:rPr>
          <w:sz w:val="30"/>
          <w:szCs w:val="30"/>
        </w:rPr>
        <w:t>New Orleans, Louisiana</w:t>
      </w:r>
    </w:p>
    <w:p w14:paraId="13AF69D5" w14:textId="366947A0" w:rsidR="00672A0D" w:rsidRPr="00672A0D" w:rsidRDefault="00672A0D" w:rsidP="00672A0D">
      <w:pPr>
        <w:spacing w:after="0" w:line="240" w:lineRule="auto"/>
        <w:rPr>
          <w:sz w:val="30"/>
          <w:szCs w:val="30"/>
        </w:rPr>
      </w:pPr>
      <w:r w:rsidRPr="00672A0D">
        <w:rPr>
          <w:sz w:val="30"/>
          <w:szCs w:val="30"/>
        </w:rPr>
        <w:t>22 Jun 1968, p</w:t>
      </w:r>
      <w:r>
        <w:rPr>
          <w:sz w:val="30"/>
          <w:szCs w:val="30"/>
        </w:rPr>
        <w:t>.</w:t>
      </w:r>
      <w:r w:rsidRPr="00672A0D">
        <w:rPr>
          <w:sz w:val="30"/>
          <w:szCs w:val="30"/>
        </w:rPr>
        <w:t xml:space="preserve"> 18</w:t>
      </w:r>
    </w:p>
    <w:p w14:paraId="615129DC" w14:textId="4B7BC8CD" w:rsidR="004A21EA" w:rsidRPr="00C119E1" w:rsidRDefault="004A21EA" w:rsidP="00672A0D">
      <w:pPr>
        <w:spacing w:after="0" w:line="240" w:lineRule="auto"/>
        <w:rPr>
          <w:sz w:val="30"/>
          <w:szCs w:val="30"/>
        </w:rPr>
      </w:pPr>
    </w:p>
    <w:sectPr w:rsidR="004A21EA" w:rsidRPr="00C119E1" w:rsidSect="00672A0D">
      <w:pgSz w:w="12240" w:h="1872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872"/>
    <w:rsid w:val="00152A43"/>
    <w:rsid w:val="00154155"/>
    <w:rsid w:val="00176EC8"/>
    <w:rsid w:val="002B4CE8"/>
    <w:rsid w:val="0031625D"/>
    <w:rsid w:val="00333812"/>
    <w:rsid w:val="004A21EA"/>
    <w:rsid w:val="004F040A"/>
    <w:rsid w:val="0065179E"/>
    <w:rsid w:val="00672A0D"/>
    <w:rsid w:val="008F4872"/>
    <w:rsid w:val="00BB0158"/>
    <w:rsid w:val="00C119E1"/>
    <w:rsid w:val="00EC1843"/>
    <w:rsid w:val="00FA188F"/>
    <w:rsid w:val="00FA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E53A"/>
  <w15:docId w15:val="{1ACDEA5E-055E-4EF9-97F8-1C433D0D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21EA"/>
    <w:rPr>
      <w:color w:val="0000FF" w:themeColor="hyperlink"/>
      <w:u w:val="single"/>
    </w:rPr>
  </w:style>
  <w:style w:type="character" w:styleId="UnresolvedMention">
    <w:name w:val="Unresolved Mention"/>
    <w:basedOn w:val="DefaultParagraphFont"/>
    <w:uiPriority w:val="99"/>
    <w:semiHidden/>
    <w:unhideWhenUsed/>
    <w:rsid w:val="004A2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indagrave.com/memorial/215774500/sponsor" TargetMode="Externa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191</Words>
  <Characters>964</Characters>
  <Application>Microsoft Office Word</Application>
  <DocSecurity>0</DocSecurity>
  <Lines>40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2026-03-02T14:05:00Z</dcterms:created>
  <dcterms:modified xsi:type="dcterms:W3CDTF">2026-03-02T14:05:00Z</dcterms:modified>
</cp:coreProperties>
</file>