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88CE" w14:textId="65BBE86B" w:rsidR="0009452F" w:rsidRPr="009B5789" w:rsidRDefault="009B5789" w:rsidP="009B5789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9B5789">
        <w:rPr>
          <w:rFonts w:ascii="Calibri" w:hAnsi="Calibri" w:cs="Calibri"/>
          <w:sz w:val="40"/>
          <w:szCs w:val="40"/>
        </w:rPr>
        <w:t>Marie Doris (Berthelot) Ockman</w:t>
      </w:r>
    </w:p>
    <w:p w14:paraId="71DAF016" w14:textId="51E18958" w:rsidR="009B5789" w:rsidRPr="009B5789" w:rsidRDefault="009B5789" w:rsidP="009B5789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9B5789">
        <w:rPr>
          <w:rFonts w:ascii="Calibri" w:hAnsi="Calibri" w:cs="Calibri"/>
          <w:sz w:val="40"/>
          <w:szCs w:val="40"/>
        </w:rPr>
        <w:t>April 13, 1935 – March 4, 1996</w:t>
      </w:r>
    </w:p>
    <w:p w14:paraId="63C634A1" w14:textId="77777777" w:rsidR="009B5789" w:rsidRPr="009B5789" w:rsidRDefault="009B5789" w:rsidP="009B5789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52D7BC64" w14:textId="14F1E209" w:rsidR="009B5789" w:rsidRPr="009B5789" w:rsidRDefault="009B5789" w:rsidP="009B5789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9B5789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794C4DF" wp14:editId="4101468B">
            <wp:extent cx="4067175" cy="2626717"/>
            <wp:effectExtent l="0" t="0" r="0" b="2540"/>
            <wp:docPr id="100942075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" b="35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213" cy="263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A50C50" w14:textId="7AFA66F5" w:rsidR="009B5789" w:rsidRDefault="009B5789" w:rsidP="009B5789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9B5789">
        <w:rPr>
          <w:rFonts w:ascii="Calibri" w:hAnsi="Calibri" w:cs="Calibri"/>
          <w:sz w:val="30"/>
          <w:szCs w:val="30"/>
        </w:rPr>
        <w:t>Photo by Mary Agnes Hammett</w:t>
      </w:r>
    </w:p>
    <w:p w14:paraId="455AC0FF" w14:textId="77777777" w:rsidR="009B5789" w:rsidRPr="009B5789" w:rsidRDefault="009B5789" w:rsidP="009B5789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62A69A77" w14:textId="608DDD75" w:rsidR="009B5789" w:rsidRDefault="009B5789" w:rsidP="009B5789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9B5789">
        <w:rPr>
          <w:rFonts w:ascii="Calibri" w:hAnsi="Calibri" w:cs="Calibri"/>
          <w:sz w:val="30"/>
          <w:szCs w:val="30"/>
        </w:rPr>
        <w:t>Ockman, Marie Doris Berthelot</w:t>
      </w:r>
    </w:p>
    <w:p w14:paraId="43A83A07" w14:textId="77777777" w:rsidR="009B5789" w:rsidRPr="009B5789" w:rsidRDefault="009B5789" w:rsidP="009B5789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6AD5AB9D" w14:textId="795F19EC" w:rsidR="009B5789" w:rsidRPr="009B5789" w:rsidRDefault="009B5789" w:rsidP="009B5789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9B5789">
        <w:rPr>
          <w:rFonts w:ascii="Calibri" w:hAnsi="Calibri" w:cs="Calibri"/>
          <w:sz w:val="30"/>
          <w:szCs w:val="30"/>
        </w:rPr>
        <w:t xml:space="preserve">   A resident of Reserve, she died at 12;25 p.m. Monday, March 4, 1996.  She was 60 and a native of LaPlace.</w:t>
      </w:r>
    </w:p>
    <w:p w14:paraId="4E93F6D5" w14:textId="0E548267" w:rsidR="009B5789" w:rsidRPr="009B5789" w:rsidRDefault="009B5789" w:rsidP="009B5789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9B5789">
        <w:rPr>
          <w:rFonts w:ascii="Calibri" w:hAnsi="Calibri" w:cs="Calibri"/>
          <w:sz w:val="30"/>
          <w:szCs w:val="30"/>
        </w:rPr>
        <w:t xml:space="preserve">   Visiting at Millet-Guidry Funeral home, 2806 W. Airline Highway, LaPlace, 5 to 10 p.m. Tuesday and 10 a.m. until religious services in the chapel at noon Wednesday.  Burial in St. Peter Cemetery, Reserve.</w:t>
      </w:r>
    </w:p>
    <w:p w14:paraId="43601385" w14:textId="3E67E91C" w:rsidR="009B5789" w:rsidRDefault="009B5789" w:rsidP="009B5789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9B5789">
        <w:rPr>
          <w:rFonts w:ascii="Calibri" w:hAnsi="Calibri" w:cs="Calibri"/>
          <w:sz w:val="30"/>
          <w:szCs w:val="30"/>
        </w:rPr>
        <w:t xml:space="preserve">   Survived by husband, Joseph Ockman; a son, Brian Ockman; three daughters, Debra McBrayer, Connie Allbritton and Pamela Kinsey; mother, Noemie Berthelot; a sister, Inez St. Germain; and 12 grandchildren.  Preceded in death by father, Norbert Berthelot.</w:t>
      </w:r>
    </w:p>
    <w:p w14:paraId="18F9C4D8" w14:textId="77777777" w:rsidR="009B5789" w:rsidRPr="009B5789" w:rsidRDefault="009B5789" w:rsidP="009B5789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0448A149" w14:textId="6204F446" w:rsidR="009B5789" w:rsidRPr="009B5789" w:rsidRDefault="009B5789" w:rsidP="009B5789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9B5789">
        <w:rPr>
          <w:rFonts w:ascii="Calibri" w:hAnsi="Calibri" w:cs="Calibri"/>
          <w:sz w:val="30"/>
          <w:szCs w:val="30"/>
        </w:rPr>
        <w:t>The Advocate, Baton Rouge, Louisiana</w:t>
      </w:r>
    </w:p>
    <w:p w14:paraId="14F6270F" w14:textId="699B7FCB" w:rsidR="009B5789" w:rsidRPr="009B5789" w:rsidRDefault="009B5789" w:rsidP="009B5789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9B5789">
        <w:rPr>
          <w:rFonts w:ascii="Calibri" w:hAnsi="Calibri" w:cs="Calibri"/>
          <w:sz w:val="30"/>
          <w:szCs w:val="30"/>
        </w:rPr>
        <w:t>Tuesday, March 5, 1996, p. 8-A</w:t>
      </w:r>
    </w:p>
    <w:sectPr w:rsidR="009B5789" w:rsidRPr="009B5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89"/>
    <w:rsid w:val="0009452F"/>
    <w:rsid w:val="000F5DC1"/>
    <w:rsid w:val="002D457B"/>
    <w:rsid w:val="009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C8A7"/>
  <w15:chartTrackingRefBased/>
  <w15:docId w15:val="{435A40B5-AC39-46C4-8818-E0BEFC4C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2026-05-04T16:28:00Z</dcterms:created>
  <dcterms:modified xsi:type="dcterms:W3CDTF">2026-05-04T16:38:00Z</dcterms:modified>
</cp:coreProperties>
</file>