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443B" w14:textId="0D14803B" w:rsidR="0009452F" w:rsidRPr="00C002E9" w:rsidRDefault="002C0FDD" w:rsidP="003416E9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Aurelia (Denoyer) Perilloux</w:t>
      </w:r>
    </w:p>
    <w:p w14:paraId="44036A8C" w14:textId="0AC2F95B" w:rsidR="00D74E60" w:rsidRDefault="002C0FDD" w:rsidP="003416E9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3, 1844 – March 7, 1926</w:t>
      </w:r>
    </w:p>
    <w:p w14:paraId="6BBC3B18" w14:textId="77777777" w:rsidR="003416E9" w:rsidRPr="00C002E9" w:rsidRDefault="003416E9" w:rsidP="003416E9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09031FFB" w14:textId="6E94FC93" w:rsidR="00D74E60" w:rsidRDefault="00246063" w:rsidP="00C002E9">
      <w:pPr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DDDC1FE" wp14:editId="419F8BAB">
            <wp:extent cx="2033742" cy="3256801"/>
            <wp:effectExtent l="0" t="0" r="5080" b="1270"/>
            <wp:docPr id="959300546" name="Picture 5" descr="A tombstone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00546" name="Picture 5" descr="A tombstone with writing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24" cy="328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2EA6F" w14:textId="77777777" w:rsidR="00D427B5" w:rsidRDefault="00D427B5" w:rsidP="00D427B5">
      <w:pPr>
        <w:rPr>
          <w:rFonts w:ascii="Calibri" w:hAnsi="Calibri" w:cs="Calibri"/>
          <w:sz w:val="30"/>
          <w:szCs w:val="30"/>
        </w:rPr>
      </w:pPr>
    </w:p>
    <w:p w14:paraId="095C297F" w14:textId="1D5E318C" w:rsidR="00246063" w:rsidRDefault="00246063" w:rsidP="00246063">
      <w:pPr>
        <w:rPr>
          <w:rFonts w:ascii="Calibri" w:hAnsi="Calibri" w:cs="Calibri"/>
          <w:sz w:val="30"/>
          <w:szCs w:val="30"/>
        </w:rPr>
      </w:pPr>
      <w:r w:rsidRPr="00246063">
        <w:rPr>
          <w:rFonts w:ascii="Calibri" w:hAnsi="Calibri" w:cs="Calibri"/>
          <w:sz w:val="30"/>
          <w:szCs w:val="30"/>
        </w:rPr>
        <w:t>Mrs.</w:t>
      </w:r>
      <w:r w:rsidRPr="00246063">
        <w:rPr>
          <w:rFonts w:ascii="Calibri" w:hAnsi="Calibri" w:cs="Calibri"/>
          <w:sz w:val="30"/>
          <w:szCs w:val="30"/>
        </w:rPr>
        <w:t xml:space="preserve"> Jourdan Perilloux, née Aurelia Denoyer, died at the home of her granddaughter, </w:t>
      </w:r>
      <w:r w:rsidRPr="00246063">
        <w:rPr>
          <w:rFonts w:ascii="Calibri" w:hAnsi="Calibri" w:cs="Calibri"/>
          <w:sz w:val="30"/>
          <w:szCs w:val="30"/>
        </w:rPr>
        <w:t>Mrs.</w:t>
      </w:r>
      <w:r w:rsidRPr="00246063">
        <w:rPr>
          <w:rFonts w:ascii="Calibri" w:hAnsi="Calibri" w:cs="Calibri"/>
          <w:sz w:val="30"/>
          <w:szCs w:val="30"/>
        </w:rPr>
        <w:t xml:space="preserve"> Armand Montz, in Laplace, LA, on Sunday [7 Mar 1926] at 1 am at age 82 years. She was born in Laplace on 3 Jan 1844, lived in Reserve, LA, until 1923 when she moved to Laplace to </w:t>
      </w:r>
      <w:r w:rsidRPr="00246063">
        <w:rPr>
          <w:rFonts w:ascii="Calibri" w:hAnsi="Calibri" w:cs="Calibri"/>
          <w:sz w:val="30"/>
          <w:szCs w:val="30"/>
        </w:rPr>
        <w:t>Mrs.</w:t>
      </w:r>
      <w:r w:rsidRPr="00246063">
        <w:rPr>
          <w:rFonts w:ascii="Calibri" w:hAnsi="Calibri" w:cs="Calibri"/>
          <w:sz w:val="30"/>
          <w:szCs w:val="30"/>
        </w:rPr>
        <w:t xml:space="preserve"> Montz's home after the death of her daughter, </w:t>
      </w:r>
      <w:proofErr w:type="spellStart"/>
      <w:r w:rsidRPr="00246063">
        <w:rPr>
          <w:rFonts w:ascii="Calibri" w:hAnsi="Calibri" w:cs="Calibri"/>
          <w:sz w:val="30"/>
          <w:szCs w:val="30"/>
        </w:rPr>
        <w:t>Devienne</w:t>
      </w:r>
      <w:proofErr w:type="spellEnd"/>
      <w:r w:rsidRPr="00246063">
        <w:rPr>
          <w:rFonts w:ascii="Calibri" w:hAnsi="Calibri" w:cs="Calibri"/>
          <w:sz w:val="30"/>
          <w:szCs w:val="30"/>
        </w:rPr>
        <w:t xml:space="preserve"> Perilloux. Survivors are </w:t>
      </w:r>
      <w:r w:rsidRPr="00246063">
        <w:rPr>
          <w:rFonts w:ascii="Calibri" w:hAnsi="Calibri" w:cs="Calibri"/>
          <w:sz w:val="30"/>
          <w:szCs w:val="30"/>
        </w:rPr>
        <w:t>Mrs.</w:t>
      </w:r>
      <w:r w:rsidRPr="00246063">
        <w:rPr>
          <w:rFonts w:ascii="Calibri" w:hAnsi="Calibri" w:cs="Calibri"/>
          <w:sz w:val="30"/>
          <w:szCs w:val="30"/>
        </w:rPr>
        <w:t xml:space="preserve"> Andre Triche of St Gabriel, LA, J D Perilloux of Franklin, LA, </w:t>
      </w:r>
      <w:r w:rsidRPr="00246063">
        <w:rPr>
          <w:rFonts w:ascii="Calibri" w:hAnsi="Calibri" w:cs="Calibri"/>
          <w:sz w:val="30"/>
          <w:szCs w:val="30"/>
        </w:rPr>
        <w:t>Mrs.</w:t>
      </w:r>
      <w:r w:rsidRPr="00246063">
        <w:rPr>
          <w:rFonts w:ascii="Calibri" w:hAnsi="Calibri" w:cs="Calibri"/>
          <w:sz w:val="30"/>
          <w:szCs w:val="30"/>
        </w:rPr>
        <w:t xml:space="preserve"> Edmond Becnel of St Gabriel, </w:t>
      </w:r>
      <w:r w:rsidRPr="00246063">
        <w:rPr>
          <w:rFonts w:ascii="Calibri" w:hAnsi="Calibri" w:cs="Calibri"/>
          <w:sz w:val="30"/>
          <w:szCs w:val="30"/>
        </w:rPr>
        <w:t>Mrs.</w:t>
      </w:r>
      <w:r w:rsidRPr="00246063">
        <w:rPr>
          <w:rFonts w:ascii="Calibri" w:hAnsi="Calibri" w:cs="Calibri"/>
          <w:sz w:val="30"/>
          <w:szCs w:val="30"/>
        </w:rPr>
        <w:t xml:space="preserve"> H Bodin of Reserve, Arthur Perilloux of Laplace, 33 grandchildren and 17 great-grandchildren.</w:t>
      </w:r>
    </w:p>
    <w:p w14:paraId="582C5DF6" w14:textId="77777777" w:rsidR="00246063" w:rsidRDefault="00246063" w:rsidP="00246063">
      <w:pPr>
        <w:rPr>
          <w:rFonts w:ascii="Calibri" w:hAnsi="Calibri" w:cs="Calibri"/>
          <w:sz w:val="30"/>
          <w:szCs w:val="30"/>
        </w:rPr>
      </w:pPr>
      <w:r w:rsidRPr="00246063">
        <w:rPr>
          <w:rFonts w:ascii="Calibri" w:hAnsi="Calibri" w:cs="Calibri"/>
          <w:sz w:val="30"/>
          <w:szCs w:val="30"/>
        </w:rPr>
        <w:br/>
      </w:r>
      <w:proofErr w:type="spellStart"/>
      <w:r w:rsidRPr="00246063">
        <w:rPr>
          <w:rFonts w:ascii="Calibri" w:hAnsi="Calibri" w:cs="Calibri"/>
          <w:sz w:val="30"/>
          <w:szCs w:val="30"/>
        </w:rPr>
        <w:t>L'Observateur</w:t>
      </w:r>
      <w:proofErr w:type="spellEnd"/>
      <w:r w:rsidRPr="00246063"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LaPlace, Louisiana</w:t>
      </w:r>
    </w:p>
    <w:p w14:paraId="662C2D3C" w14:textId="2DA96FA2" w:rsidR="003B1BD7" w:rsidRPr="00246063" w:rsidRDefault="00246063" w:rsidP="00246063">
      <w:pPr>
        <w:rPr>
          <w:rFonts w:ascii="Calibri" w:hAnsi="Calibri" w:cs="Calibri"/>
          <w:sz w:val="30"/>
          <w:szCs w:val="30"/>
        </w:rPr>
      </w:pPr>
      <w:r w:rsidRPr="00246063">
        <w:rPr>
          <w:rFonts w:ascii="Calibri" w:hAnsi="Calibri" w:cs="Calibri"/>
          <w:sz w:val="30"/>
          <w:szCs w:val="30"/>
        </w:rPr>
        <w:t>13 Mar 1926</w:t>
      </w:r>
    </w:p>
    <w:sectPr w:rsidR="003B1BD7" w:rsidRPr="0024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0"/>
    <w:rsid w:val="0009452F"/>
    <w:rsid w:val="000F5DC1"/>
    <w:rsid w:val="00246063"/>
    <w:rsid w:val="002C0FDD"/>
    <w:rsid w:val="003416E9"/>
    <w:rsid w:val="003B1BD7"/>
    <w:rsid w:val="003D57E7"/>
    <w:rsid w:val="004A18DB"/>
    <w:rsid w:val="009444DB"/>
    <w:rsid w:val="00C002E9"/>
    <w:rsid w:val="00D427B5"/>
    <w:rsid w:val="00D7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76E1"/>
  <w15:chartTrackingRefBased/>
  <w15:docId w15:val="{2077169D-48D4-459C-B9CD-6E580C2C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2025-05-21T13:36:00Z</dcterms:created>
  <dcterms:modified xsi:type="dcterms:W3CDTF">2025-05-21T13:36:00Z</dcterms:modified>
</cp:coreProperties>
</file>