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B5622" w14:textId="60B70007" w:rsidR="0009452F" w:rsidRPr="006E6BF2" w:rsidRDefault="00CC27AF" w:rsidP="006E6BF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Marcelle Eric</w:t>
      </w:r>
      <w:r w:rsidR="00EC080E">
        <w:rPr>
          <w:rFonts w:ascii="Calibri" w:hAnsi="Calibri" w:cs="Calibri"/>
          <w:sz w:val="40"/>
          <w:szCs w:val="40"/>
        </w:rPr>
        <w:t xml:space="preserve"> Perrilloux</w:t>
      </w:r>
      <w:r>
        <w:rPr>
          <w:rFonts w:ascii="Calibri" w:hAnsi="Calibri" w:cs="Calibri"/>
          <w:sz w:val="40"/>
          <w:szCs w:val="40"/>
        </w:rPr>
        <w:t xml:space="preserve"> Sr.</w:t>
      </w:r>
    </w:p>
    <w:p w14:paraId="64D88A2A" w14:textId="55F448DC" w:rsidR="006E6BF2" w:rsidRPr="006E6BF2" w:rsidRDefault="00CC27AF" w:rsidP="006E6BF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October 31, 1961 – December 16, 2009</w:t>
      </w:r>
    </w:p>
    <w:p w14:paraId="2AE5A7A1" w14:textId="77777777" w:rsidR="006E6BF2" w:rsidRPr="006E6BF2" w:rsidRDefault="006E6BF2" w:rsidP="006E6BF2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00EDD66E" w14:textId="10CDB849" w:rsidR="006E6BF2" w:rsidRDefault="00CC27AF" w:rsidP="006E6BF2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021EB7F1" wp14:editId="644B9A16">
            <wp:extent cx="4219575" cy="2173802"/>
            <wp:effectExtent l="0" t="0" r="0" b="0"/>
            <wp:docPr id="847450539" name="Picture 6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239" cy="217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5F9F6" w14:textId="285329A9" w:rsidR="00152332" w:rsidRPr="006E6BF2" w:rsidRDefault="00152332" w:rsidP="006E6BF2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Photo by </w:t>
      </w:r>
      <w:proofErr w:type="gramStart"/>
      <w:r>
        <w:rPr>
          <w:rFonts w:ascii="Calibri" w:hAnsi="Calibri" w:cs="Calibri"/>
          <w:sz w:val="30"/>
          <w:szCs w:val="30"/>
        </w:rPr>
        <w:t>Team  T</w:t>
      </w:r>
      <w:proofErr w:type="gramEnd"/>
      <w:r>
        <w:rPr>
          <w:rFonts w:ascii="Calibri" w:hAnsi="Calibri" w:cs="Calibri"/>
          <w:sz w:val="30"/>
          <w:szCs w:val="30"/>
        </w:rPr>
        <w:t>-Lo</w:t>
      </w:r>
    </w:p>
    <w:p w14:paraId="3CA8E810" w14:textId="77777777" w:rsidR="006E6BF2" w:rsidRPr="006E6BF2" w:rsidRDefault="006E6BF2" w:rsidP="006E6BF2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BD73898" w14:textId="77777777" w:rsidR="00CC27AF" w:rsidRDefault="00CC27AF" w:rsidP="00CC27AF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CC27AF">
        <w:rPr>
          <w:rFonts w:ascii="Calibri" w:hAnsi="Calibri" w:cs="Calibri"/>
          <w:sz w:val="30"/>
          <w:szCs w:val="30"/>
        </w:rPr>
        <w:t xml:space="preserve">Marcelle Eric Perrilloux Sr., Owner and Operator of Perrilloux Trucking Service, departed this life on Wednesday, December 16, 2009, at Our Lady of the Lake in Baton Rouge, LA. </w:t>
      </w:r>
    </w:p>
    <w:p w14:paraId="5F6B358F" w14:textId="77777777" w:rsidR="00CC27AF" w:rsidRDefault="00CC27AF" w:rsidP="00CC27AF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CC27AF">
        <w:rPr>
          <w:rFonts w:ascii="Calibri" w:hAnsi="Calibri" w:cs="Calibri"/>
          <w:sz w:val="30"/>
          <w:szCs w:val="30"/>
        </w:rPr>
        <w:t xml:space="preserve">Beloved and Devoted Son of Geraldine S. Perrilloux and the late Wilfred (T-Boy) Perrilloux. Devoted Husband of Paula Preston Perrilloux. Father and Best Friend of Marcelle Eric Perrilloux, Jr., and a dear and devoted Doggie Daughter Ms. Anne Mae Perrilloux. Brother of Wanda </w:t>
      </w:r>
      <w:proofErr w:type="gramStart"/>
      <w:r w:rsidRPr="00CC27AF">
        <w:rPr>
          <w:rFonts w:ascii="Calibri" w:hAnsi="Calibri" w:cs="Calibri"/>
          <w:sz w:val="30"/>
          <w:szCs w:val="30"/>
        </w:rPr>
        <w:t>P.(</w:t>
      </w:r>
      <w:proofErr w:type="gramEnd"/>
      <w:r w:rsidRPr="00CC27AF">
        <w:rPr>
          <w:rFonts w:ascii="Calibri" w:hAnsi="Calibri" w:cs="Calibri"/>
          <w:sz w:val="30"/>
          <w:szCs w:val="30"/>
        </w:rPr>
        <w:t xml:space="preserve">Charles) Calias, Judy P. (Jimmy) Green, Curtis Sr., (Anita), Elmo (Lee), and Keith (Minerva) Perrilloux, and the late </w:t>
      </w:r>
      <w:proofErr w:type="spellStart"/>
      <w:r w:rsidRPr="00CC27AF">
        <w:rPr>
          <w:rFonts w:ascii="Calibri" w:hAnsi="Calibri" w:cs="Calibri"/>
          <w:sz w:val="30"/>
          <w:szCs w:val="30"/>
        </w:rPr>
        <w:t>Dwna</w:t>
      </w:r>
      <w:proofErr w:type="spellEnd"/>
      <w:r w:rsidRPr="00CC27AF">
        <w:rPr>
          <w:rFonts w:ascii="Calibri" w:hAnsi="Calibri" w:cs="Calibri"/>
          <w:sz w:val="30"/>
          <w:szCs w:val="30"/>
        </w:rPr>
        <w:t xml:space="preserve"> Perrilloux. Son-in-Law of Nolan and Gussie Preston. Also survived by a host of nieces, nephews, 2 godchildren Nyla Elise Perrilloux and </w:t>
      </w:r>
      <w:proofErr w:type="spellStart"/>
      <w:r w:rsidRPr="00CC27AF">
        <w:rPr>
          <w:rFonts w:ascii="Calibri" w:hAnsi="Calibri" w:cs="Calibri"/>
          <w:sz w:val="30"/>
          <w:szCs w:val="30"/>
        </w:rPr>
        <w:t>Celae</w:t>
      </w:r>
      <w:proofErr w:type="spellEnd"/>
      <w:r w:rsidRPr="00CC27AF">
        <w:rPr>
          <w:rFonts w:ascii="Calibri" w:hAnsi="Calibri" w:cs="Calibri"/>
          <w:sz w:val="30"/>
          <w:szCs w:val="30"/>
        </w:rPr>
        <w:t xml:space="preserve"> Mazique other relatives and friends. </w:t>
      </w:r>
      <w:proofErr w:type="gramStart"/>
      <w:r w:rsidRPr="00CC27AF">
        <w:rPr>
          <w:rFonts w:ascii="Calibri" w:hAnsi="Calibri" w:cs="Calibri"/>
          <w:sz w:val="30"/>
          <w:szCs w:val="30"/>
        </w:rPr>
        <w:t>A native</w:t>
      </w:r>
      <w:proofErr w:type="gramEnd"/>
      <w:r w:rsidRPr="00CC27AF">
        <w:rPr>
          <w:rFonts w:ascii="Calibri" w:hAnsi="Calibri" w:cs="Calibri"/>
          <w:sz w:val="30"/>
          <w:szCs w:val="30"/>
        </w:rPr>
        <w:t xml:space="preserve"> and resident of Reserve, LA. </w:t>
      </w:r>
    </w:p>
    <w:p w14:paraId="47B02136" w14:textId="0C8A18F0" w:rsidR="00CC27AF" w:rsidRPr="00CC27AF" w:rsidRDefault="00CC27AF" w:rsidP="00CC27AF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CC27AF">
        <w:rPr>
          <w:rFonts w:ascii="Calibri" w:hAnsi="Calibri" w:cs="Calibri"/>
          <w:sz w:val="30"/>
          <w:szCs w:val="30"/>
        </w:rPr>
        <w:t xml:space="preserve">Services will be on Monday, December 21, </w:t>
      </w:r>
      <w:proofErr w:type="gramStart"/>
      <w:r w:rsidRPr="00CC27AF">
        <w:rPr>
          <w:rFonts w:ascii="Calibri" w:hAnsi="Calibri" w:cs="Calibri"/>
          <w:sz w:val="30"/>
          <w:szCs w:val="30"/>
        </w:rPr>
        <w:t>2009</w:t>
      </w:r>
      <w:proofErr w:type="gramEnd"/>
      <w:r w:rsidRPr="00CC27AF">
        <w:rPr>
          <w:rFonts w:ascii="Calibri" w:hAnsi="Calibri" w:cs="Calibri"/>
          <w:sz w:val="30"/>
          <w:szCs w:val="30"/>
        </w:rPr>
        <w:t xml:space="preserve"> at 11:00 am at Our Lady of Grace Catholic Church, Hwy. 44, Reserve, La. Father Joseph Rodney, officiating. Internment in St. Peter Cemetery, Reserve, La. Viewing at the church from 8:00 until service time. Service Entrusted to Hobson Brown Funeral Home Garyville, La., (985) 535-2516</w:t>
      </w:r>
    </w:p>
    <w:p w14:paraId="33BFD2D2" w14:textId="7DE3D2EA" w:rsidR="00422552" w:rsidRDefault="00422552" w:rsidP="00CA0CB8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422552">
        <w:rPr>
          <w:rFonts w:ascii="Calibri" w:hAnsi="Calibri" w:cs="Calibri"/>
          <w:sz w:val="30"/>
          <w:szCs w:val="30"/>
        </w:rPr>
        <w:br/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1EA246D5" w14:textId="697B9303" w:rsidR="006E6BF2" w:rsidRDefault="00CC27AF" w:rsidP="00CA0CB8">
      <w:pPr>
        <w:spacing w:after="0" w:line="240" w:lineRule="auto"/>
      </w:pPr>
      <w:r>
        <w:rPr>
          <w:rFonts w:ascii="Calibri" w:hAnsi="Calibri" w:cs="Calibri"/>
          <w:sz w:val="30"/>
          <w:szCs w:val="30"/>
        </w:rPr>
        <w:t>December 20, 2009</w:t>
      </w:r>
    </w:p>
    <w:sectPr w:rsidR="006E6BF2" w:rsidSect="0015233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2"/>
    <w:rsid w:val="0009452F"/>
    <w:rsid w:val="000B5645"/>
    <w:rsid w:val="000F5DC1"/>
    <w:rsid w:val="00152332"/>
    <w:rsid w:val="00422552"/>
    <w:rsid w:val="004B2D19"/>
    <w:rsid w:val="00573F7A"/>
    <w:rsid w:val="005F453C"/>
    <w:rsid w:val="006E6BF2"/>
    <w:rsid w:val="009444DB"/>
    <w:rsid w:val="00A126F8"/>
    <w:rsid w:val="00A85B79"/>
    <w:rsid w:val="00CA0CB8"/>
    <w:rsid w:val="00CC27AF"/>
    <w:rsid w:val="00EC080E"/>
    <w:rsid w:val="00F0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4736"/>
  <w15:chartTrackingRefBased/>
  <w15:docId w15:val="{7820EDD4-04A7-4D37-997C-BD6F981B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B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B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B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B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B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B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B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B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B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B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B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6B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59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73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600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527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737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65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977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6699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8727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696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167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290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51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551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93772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873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332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234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5951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010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906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2168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8655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084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000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673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022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632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890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5034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577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6375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153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691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98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2596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2025-05-22T13:51:00Z</dcterms:created>
  <dcterms:modified xsi:type="dcterms:W3CDTF">2025-05-22T13:51:00Z</dcterms:modified>
</cp:coreProperties>
</file>