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F6BB9" w14:textId="1169BA3F" w:rsidR="00FB128E" w:rsidRPr="00FB128E" w:rsidRDefault="0038558E" w:rsidP="00FB128E">
      <w:pPr>
        <w:spacing w:after="0" w:line="240" w:lineRule="auto"/>
        <w:jc w:val="center"/>
        <w:rPr>
          <w:rFonts w:ascii="Calibri" w:hAnsi="Calibri" w:cs="Calibri"/>
          <w:sz w:val="40"/>
          <w:szCs w:val="40"/>
        </w:rPr>
      </w:pPr>
      <w:r>
        <w:rPr>
          <w:rFonts w:ascii="Calibri" w:hAnsi="Calibri" w:cs="Calibri"/>
          <w:sz w:val="40"/>
          <w:szCs w:val="40"/>
        </w:rPr>
        <w:t>Marion Lucien</w:t>
      </w:r>
      <w:r w:rsidR="00A21871">
        <w:rPr>
          <w:rFonts w:ascii="Calibri" w:hAnsi="Calibri" w:cs="Calibri"/>
          <w:sz w:val="40"/>
          <w:szCs w:val="40"/>
        </w:rPr>
        <w:t xml:space="preserve"> Satterlee</w:t>
      </w:r>
      <w:r>
        <w:rPr>
          <w:rFonts w:ascii="Calibri" w:hAnsi="Calibri" w:cs="Calibri"/>
          <w:sz w:val="40"/>
          <w:szCs w:val="40"/>
        </w:rPr>
        <w:t xml:space="preserve"> Jr.</w:t>
      </w:r>
    </w:p>
    <w:p w14:paraId="39C475F1" w14:textId="60981C2E" w:rsidR="00FB128E" w:rsidRDefault="0038558E" w:rsidP="00FB128E">
      <w:pPr>
        <w:spacing w:after="0" w:line="240" w:lineRule="auto"/>
        <w:jc w:val="center"/>
        <w:rPr>
          <w:rFonts w:ascii="Calibri" w:hAnsi="Calibri" w:cs="Calibri"/>
          <w:sz w:val="40"/>
          <w:szCs w:val="40"/>
        </w:rPr>
      </w:pPr>
      <w:r>
        <w:rPr>
          <w:rFonts w:ascii="Calibri" w:hAnsi="Calibri" w:cs="Calibri"/>
          <w:sz w:val="40"/>
          <w:szCs w:val="40"/>
        </w:rPr>
        <w:t>October 17, 1923 – February 19, 2010</w:t>
      </w:r>
      <w:r w:rsidR="00F67F96">
        <w:rPr>
          <w:rFonts w:ascii="Calibri" w:hAnsi="Calibri" w:cs="Calibri"/>
          <w:sz w:val="40"/>
          <w:szCs w:val="40"/>
        </w:rPr>
        <w:tab/>
      </w:r>
    </w:p>
    <w:p w14:paraId="140E5300" w14:textId="77777777" w:rsidR="00FB128E" w:rsidRPr="00FB128E" w:rsidRDefault="00FB128E" w:rsidP="00FB128E">
      <w:pPr>
        <w:spacing w:after="0" w:line="240" w:lineRule="auto"/>
        <w:jc w:val="center"/>
        <w:rPr>
          <w:rFonts w:ascii="Calibri" w:hAnsi="Calibri" w:cs="Calibri"/>
          <w:sz w:val="40"/>
          <w:szCs w:val="40"/>
        </w:rPr>
      </w:pPr>
    </w:p>
    <w:p w14:paraId="31AA4B12" w14:textId="191AF7BF" w:rsidR="00FB128E" w:rsidRPr="00FB128E" w:rsidRDefault="00A21871" w:rsidP="00FB128E">
      <w:pPr>
        <w:spacing w:after="0" w:line="240" w:lineRule="auto"/>
        <w:jc w:val="center"/>
        <w:rPr>
          <w:rFonts w:ascii="Calibri" w:hAnsi="Calibri" w:cs="Calibri"/>
          <w:sz w:val="30"/>
          <w:szCs w:val="30"/>
        </w:rPr>
      </w:pPr>
      <w:r>
        <w:rPr>
          <w:noProof/>
        </w:rPr>
        <w:drawing>
          <wp:inline distT="0" distB="0" distL="0" distR="0" wp14:anchorId="114CE3C6" wp14:editId="6B086246">
            <wp:extent cx="2894965" cy="1835643"/>
            <wp:effectExtent l="0" t="0" r="635" b="0"/>
            <wp:docPr id="1630765190"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8419" cy="1850515"/>
                    </a:xfrm>
                    <a:prstGeom prst="rect">
                      <a:avLst/>
                    </a:prstGeom>
                    <a:noFill/>
                    <a:ln>
                      <a:noFill/>
                    </a:ln>
                  </pic:spPr>
                </pic:pic>
              </a:graphicData>
            </a:graphic>
          </wp:inline>
        </w:drawing>
      </w:r>
      <w:r w:rsidR="0038558E">
        <w:rPr>
          <w:rFonts w:ascii="Calibri" w:hAnsi="Calibri" w:cs="Calibri"/>
          <w:sz w:val="30"/>
          <w:szCs w:val="30"/>
        </w:rPr>
        <w:t xml:space="preserve">  </w:t>
      </w:r>
      <w:r w:rsidR="0038558E">
        <w:rPr>
          <w:noProof/>
        </w:rPr>
        <w:drawing>
          <wp:inline distT="0" distB="0" distL="0" distR="0" wp14:anchorId="3A9F2012" wp14:editId="3DD68DBD">
            <wp:extent cx="2834113" cy="1818640"/>
            <wp:effectExtent l="0" t="0" r="4445" b="0"/>
            <wp:docPr id="1119520522"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569" t="47244" r="35158" b="21107"/>
                    <a:stretch>
                      <a:fillRect/>
                    </a:stretch>
                  </pic:blipFill>
                  <pic:spPr bwMode="auto">
                    <a:xfrm>
                      <a:off x="0" y="0"/>
                      <a:ext cx="2896434" cy="1858631"/>
                    </a:xfrm>
                    <a:prstGeom prst="rect">
                      <a:avLst/>
                    </a:prstGeom>
                    <a:noFill/>
                    <a:ln>
                      <a:noFill/>
                    </a:ln>
                    <a:extLst>
                      <a:ext uri="{53640926-AAD7-44D8-BBD7-CCE9431645EC}">
                        <a14:shadowObscured xmlns:a14="http://schemas.microsoft.com/office/drawing/2010/main"/>
                      </a:ext>
                    </a:extLst>
                  </pic:spPr>
                </pic:pic>
              </a:graphicData>
            </a:graphic>
          </wp:inline>
        </w:drawing>
      </w:r>
    </w:p>
    <w:p w14:paraId="5B5CAE17" w14:textId="1D6CB9D9" w:rsidR="00FB128E" w:rsidRPr="00FB128E" w:rsidRDefault="00FB128E" w:rsidP="00FB128E">
      <w:pPr>
        <w:spacing w:after="0" w:line="240" w:lineRule="auto"/>
        <w:jc w:val="center"/>
        <w:rPr>
          <w:rFonts w:ascii="Calibri" w:hAnsi="Calibri" w:cs="Calibri"/>
          <w:sz w:val="30"/>
          <w:szCs w:val="30"/>
        </w:rPr>
      </w:pPr>
      <w:r w:rsidRPr="00FB128E">
        <w:rPr>
          <w:rFonts w:ascii="Calibri" w:hAnsi="Calibri" w:cs="Calibri"/>
          <w:sz w:val="30"/>
          <w:szCs w:val="30"/>
        </w:rPr>
        <w:t>Photo by Team T-Lo</w:t>
      </w:r>
    </w:p>
    <w:p w14:paraId="1A23BAB5" w14:textId="77777777" w:rsidR="00FB128E" w:rsidRPr="00FB128E" w:rsidRDefault="00FB128E" w:rsidP="00FB128E">
      <w:pPr>
        <w:spacing w:after="0" w:line="240" w:lineRule="auto"/>
        <w:rPr>
          <w:rFonts w:ascii="Calibri" w:hAnsi="Calibri" w:cs="Calibri"/>
          <w:sz w:val="30"/>
          <w:szCs w:val="30"/>
        </w:rPr>
      </w:pPr>
    </w:p>
    <w:p w14:paraId="55D48A45" w14:textId="77777777" w:rsidR="00763526" w:rsidRDefault="00763526" w:rsidP="00FB128E">
      <w:pPr>
        <w:spacing w:after="0" w:line="240" w:lineRule="auto"/>
        <w:rPr>
          <w:rFonts w:ascii="Calibri" w:hAnsi="Calibri" w:cs="Calibri"/>
          <w:sz w:val="30"/>
          <w:szCs w:val="30"/>
        </w:rPr>
      </w:pPr>
      <w:r w:rsidRPr="00763526">
        <w:rPr>
          <w:rFonts w:ascii="Calibri" w:hAnsi="Calibri" w:cs="Calibri"/>
          <w:sz w:val="30"/>
          <w:szCs w:val="30"/>
        </w:rPr>
        <w:t xml:space="preserve">Marion Satterlee, Jr. passed away on Thursday, February 18, 2010. Beloved husband of the late Helen Clement Satterlee. Father of Linda Myers and husband Lew and Richard Satterlee. Grandfather of Amy and Dustin Satterlee and 3 step-grandchildren. Son of the late Marion and Blanche Delhommer Satterlee. Brother of Ruth Schexnayder and the late Roland (Chut) and Herbert Satterlee. Age 86 years. A native and resident of LaPlace. </w:t>
      </w:r>
    </w:p>
    <w:p w14:paraId="2BA5F01B" w14:textId="77777777" w:rsidR="00763526" w:rsidRDefault="00763526" w:rsidP="00FB128E">
      <w:pPr>
        <w:spacing w:after="0" w:line="240" w:lineRule="auto"/>
        <w:rPr>
          <w:rFonts w:ascii="Calibri" w:hAnsi="Calibri" w:cs="Calibri"/>
          <w:sz w:val="30"/>
          <w:szCs w:val="30"/>
        </w:rPr>
      </w:pPr>
    </w:p>
    <w:p w14:paraId="32178179" w14:textId="55C96EA1" w:rsidR="00A21871" w:rsidRDefault="00763526" w:rsidP="00FB128E">
      <w:pPr>
        <w:spacing w:after="0" w:line="240" w:lineRule="auto"/>
        <w:rPr>
          <w:rFonts w:ascii="Calibri" w:hAnsi="Calibri" w:cs="Calibri"/>
          <w:sz w:val="30"/>
          <w:szCs w:val="30"/>
        </w:rPr>
      </w:pPr>
      <w:r w:rsidRPr="00763526">
        <w:rPr>
          <w:rFonts w:ascii="Calibri" w:hAnsi="Calibri" w:cs="Calibri"/>
          <w:sz w:val="30"/>
          <w:szCs w:val="30"/>
        </w:rPr>
        <w:t xml:space="preserve">Relatives and friends are invited to attend services. Visitation at Millet-Guidry Funeral Home, 2806 W. Airline Hwy., LaPlace, LA, on Friday, February 19, </w:t>
      </w:r>
      <w:proofErr w:type="gramStart"/>
      <w:r w:rsidRPr="00763526">
        <w:rPr>
          <w:rFonts w:ascii="Calibri" w:hAnsi="Calibri" w:cs="Calibri"/>
          <w:sz w:val="30"/>
          <w:szCs w:val="30"/>
        </w:rPr>
        <w:t>2010</w:t>
      </w:r>
      <w:proofErr w:type="gramEnd"/>
      <w:r w:rsidRPr="00763526">
        <w:rPr>
          <w:rFonts w:ascii="Calibri" w:hAnsi="Calibri" w:cs="Calibri"/>
          <w:sz w:val="30"/>
          <w:szCs w:val="30"/>
        </w:rPr>
        <w:t xml:space="preserve"> from 5:00 PM until 8:00 PM and on Saturday from 8:00 AM until 11:00 AM. Followed by a Religious Service at the Funeral Home Chapel at 11:00 AM. Burial in St. Peter Cemetery, Reserve.</w:t>
      </w:r>
    </w:p>
    <w:p w14:paraId="70BAC84F" w14:textId="77777777" w:rsidR="00763526" w:rsidRPr="00FB128E" w:rsidRDefault="00763526" w:rsidP="00FB128E">
      <w:pPr>
        <w:spacing w:after="0" w:line="240" w:lineRule="auto"/>
        <w:rPr>
          <w:rFonts w:ascii="Calibri" w:hAnsi="Calibri" w:cs="Calibri"/>
          <w:sz w:val="30"/>
          <w:szCs w:val="30"/>
        </w:rPr>
      </w:pPr>
    </w:p>
    <w:p w14:paraId="6C649CB5" w14:textId="39CF896B" w:rsidR="00FB128E" w:rsidRDefault="008F4505" w:rsidP="00FB128E">
      <w:pPr>
        <w:spacing w:after="0" w:line="240" w:lineRule="auto"/>
        <w:rPr>
          <w:rFonts w:ascii="Calibri" w:hAnsi="Calibri" w:cs="Calibri"/>
          <w:sz w:val="30"/>
          <w:szCs w:val="30"/>
        </w:rPr>
      </w:pPr>
      <w:r>
        <w:rPr>
          <w:rFonts w:ascii="Calibri" w:hAnsi="Calibri" w:cs="Calibri"/>
          <w:sz w:val="30"/>
          <w:szCs w:val="30"/>
        </w:rPr>
        <w:t>The Times-Picayune, New Orleans, Louisiana</w:t>
      </w:r>
    </w:p>
    <w:p w14:paraId="0D9AED36" w14:textId="4102FC37" w:rsidR="008F4505" w:rsidRPr="00FB128E" w:rsidRDefault="00763526" w:rsidP="00FB128E">
      <w:pPr>
        <w:spacing w:after="0" w:line="240" w:lineRule="auto"/>
        <w:rPr>
          <w:rFonts w:ascii="Calibri" w:hAnsi="Calibri" w:cs="Calibri"/>
          <w:sz w:val="30"/>
          <w:szCs w:val="30"/>
        </w:rPr>
      </w:pPr>
      <w:r>
        <w:rPr>
          <w:rFonts w:ascii="Calibri" w:hAnsi="Calibri" w:cs="Calibri"/>
          <w:sz w:val="30"/>
          <w:szCs w:val="30"/>
        </w:rPr>
        <w:t>February 19, 2010</w:t>
      </w:r>
    </w:p>
    <w:sectPr w:rsidR="008F4505" w:rsidRPr="00FB128E" w:rsidSect="00A2187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28E"/>
    <w:rsid w:val="0009452F"/>
    <w:rsid w:val="000F5DC1"/>
    <w:rsid w:val="0038558E"/>
    <w:rsid w:val="00523B8F"/>
    <w:rsid w:val="00680AE5"/>
    <w:rsid w:val="00763526"/>
    <w:rsid w:val="008F4505"/>
    <w:rsid w:val="00A21871"/>
    <w:rsid w:val="00B14957"/>
    <w:rsid w:val="00C3718C"/>
    <w:rsid w:val="00F67F96"/>
    <w:rsid w:val="00FB1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12BC1"/>
  <w15:chartTrackingRefBased/>
  <w15:docId w15:val="{C8B719AA-742B-4740-9440-5502A565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12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12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12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12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12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12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2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2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2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2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12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12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12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12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12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2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2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28E"/>
    <w:rPr>
      <w:rFonts w:eastAsiaTheme="majorEastAsia" w:cstheme="majorBidi"/>
      <w:color w:val="272727" w:themeColor="text1" w:themeTint="D8"/>
    </w:rPr>
  </w:style>
  <w:style w:type="paragraph" w:styleId="Title">
    <w:name w:val="Title"/>
    <w:basedOn w:val="Normal"/>
    <w:next w:val="Normal"/>
    <w:link w:val="TitleChar"/>
    <w:uiPriority w:val="10"/>
    <w:qFormat/>
    <w:rsid w:val="00FB12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2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12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12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128E"/>
    <w:pPr>
      <w:spacing w:before="160"/>
      <w:jc w:val="center"/>
    </w:pPr>
    <w:rPr>
      <w:i/>
      <w:iCs/>
      <w:color w:val="404040" w:themeColor="text1" w:themeTint="BF"/>
    </w:rPr>
  </w:style>
  <w:style w:type="character" w:customStyle="1" w:styleId="QuoteChar">
    <w:name w:val="Quote Char"/>
    <w:basedOn w:val="DefaultParagraphFont"/>
    <w:link w:val="Quote"/>
    <w:uiPriority w:val="29"/>
    <w:rsid w:val="00FB128E"/>
    <w:rPr>
      <w:i/>
      <w:iCs/>
      <w:color w:val="404040" w:themeColor="text1" w:themeTint="BF"/>
    </w:rPr>
  </w:style>
  <w:style w:type="paragraph" w:styleId="ListParagraph">
    <w:name w:val="List Paragraph"/>
    <w:basedOn w:val="Normal"/>
    <w:uiPriority w:val="34"/>
    <w:qFormat/>
    <w:rsid w:val="00FB128E"/>
    <w:pPr>
      <w:ind w:left="720"/>
      <w:contextualSpacing/>
    </w:pPr>
  </w:style>
  <w:style w:type="character" w:styleId="IntenseEmphasis">
    <w:name w:val="Intense Emphasis"/>
    <w:basedOn w:val="DefaultParagraphFont"/>
    <w:uiPriority w:val="21"/>
    <w:qFormat/>
    <w:rsid w:val="00FB128E"/>
    <w:rPr>
      <w:i/>
      <w:iCs/>
      <w:color w:val="0F4761" w:themeColor="accent1" w:themeShade="BF"/>
    </w:rPr>
  </w:style>
  <w:style w:type="paragraph" w:styleId="IntenseQuote">
    <w:name w:val="Intense Quote"/>
    <w:basedOn w:val="Normal"/>
    <w:next w:val="Normal"/>
    <w:link w:val="IntenseQuoteChar"/>
    <w:uiPriority w:val="30"/>
    <w:qFormat/>
    <w:rsid w:val="00FB12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128E"/>
    <w:rPr>
      <w:i/>
      <w:iCs/>
      <w:color w:val="0F4761" w:themeColor="accent1" w:themeShade="BF"/>
    </w:rPr>
  </w:style>
  <w:style w:type="character" w:styleId="IntenseReference">
    <w:name w:val="Intense Reference"/>
    <w:basedOn w:val="DefaultParagraphFont"/>
    <w:uiPriority w:val="32"/>
    <w:qFormat/>
    <w:rsid w:val="00FB128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753</Characters>
  <Application>Microsoft Office Word</Application>
  <DocSecurity>0</DocSecurity>
  <Lines>35</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2026-06-23T12:35:00Z</dcterms:created>
  <dcterms:modified xsi:type="dcterms:W3CDTF">2026-06-23T12:35:00Z</dcterms:modified>
</cp:coreProperties>
</file>