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6BB9" w14:textId="570BF1C5" w:rsidR="00FB128E" w:rsidRPr="00FB128E" w:rsidRDefault="00F67F96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Roland J.</w:t>
      </w:r>
      <w:r w:rsidR="00FB128E" w:rsidRPr="00FB128E">
        <w:rPr>
          <w:rFonts w:ascii="Calibri" w:hAnsi="Calibri" w:cs="Calibri"/>
          <w:sz w:val="40"/>
          <w:szCs w:val="40"/>
        </w:rPr>
        <w:t xml:space="preserve"> Satterlee</w:t>
      </w:r>
      <w:r>
        <w:rPr>
          <w:rFonts w:ascii="Calibri" w:hAnsi="Calibri" w:cs="Calibri"/>
          <w:sz w:val="40"/>
          <w:szCs w:val="40"/>
        </w:rPr>
        <w:t xml:space="preserve"> Sr.</w:t>
      </w:r>
    </w:p>
    <w:p w14:paraId="39C475F1" w14:textId="19DEECF1" w:rsidR="00FB128E" w:rsidRDefault="00F67F96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27, 1927 – April 16, 2007</w:t>
      </w:r>
      <w:r>
        <w:rPr>
          <w:rFonts w:ascii="Calibri" w:hAnsi="Calibri" w:cs="Calibri"/>
          <w:sz w:val="40"/>
          <w:szCs w:val="40"/>
        </w:rPr>
        <w:tab/>
      </w:r>
    </w:p>
    <w:p w14:paraId="140E5300" w14:textId="77777777" w:rsidR="00FB128E" w:rsidRPr="00FB128E" w:rsidRDefault="00FB128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31AA4B12" w14:textId="12144D56" w:rsidR="00FB128E" w:rsidRPr="00FB128E" w:rsidRDefault="00FB128E" w:rsidP="00FB128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FB128E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CF61741" wp14:editId="0C36110A">
            <wp:extent cx="3266444" cy="1787122"/>
            <wp:effectExtent l="0" t="0" r="0" b="3810"/>
            <wp:docPr id="38780910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840" cy="179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CAE17" w14:textId="1D6CB9D9" w:rsidR="00FB128E" w:rsidRPr="00FB128E" w:rsidRDefault="00FB128E" w:rsidP="00FB128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FB128E">
        <w:rPr>
          <w:rFonts w:ascii="Calibri" w:hAnsi="Calibri" w:cs="Calibri"/>
          <w:sz w:val="30"/>
          <w:szCs w:val="30"/>
        </w:rPr>
        <w:t>Photo by Team T-Lo</w:t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03662C5" w14:textId="77777777" w:rsidR="00F67F96" w:rsidRDefault="00F67F96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67F96">
        <w:rPr>
          <w:rFonts w:ascii="Calibri" w:hAnsi="Calibri" w:cs="Calibri"/>
          <w:sz w:val="30"/>
          <w:szCs w:val="30"/>
        </w:rPr>
        <w:t xml:space="preserve">Roland J. (Chut) Satterlee, Sr. on Monday, April 16, </w:t>
      </w:r>
      <w:proofErr w:type="gramStart"/>
      <w:r w:rsidRPr="00F67F96">
        <w:rPr>
          <w:rFonts w:ascii="Calibri" w:hAnsi="Calibri" w:cs="Calibri"/>
          <w:sz w:val="30"/>
          <w:szCs w:val="30"/>
        </w:rPr>
        <w:t>2007</w:t>
      </w:r>
      <w:proofErr w:type="gramEnd"/>
      <w:r w:rsidRPr="00F67F96">
        <w:rPr>
          <w:rFonts w:ascii="Calibri" w:hAnsi="Calibri" w:cs="Calibri"/>
          <w:sz w:val="30"/>
          <w:szCs w:val="30"/>
        </w:rPr>
        <w:t xml:space="preserve"> at 7:53 a.m. Beloved husband of Elise Fertitta Satterlee for 55 years. Father and father-in-law of Joe Sr. and Bobbie Satterlee, Russell and Connie Satterlee and the late Roland J. Satterlee, Jr. Grandchildren and spouses: Anthony Satterlee, Sherry and Skip Mince, Kristy and Jorge Ibarra, Tiffany and Clint Landry, Joseph Jr and Krista Satterlee, Garett Sr. and Deidra Satterlee and Evan Satterlee. Great-</w:t>
      </w:r>
      <w:proofErr w:type="spellStart"/>
      <w:r w:rsidRPr="00F67F96">
        <w:rPr>
          <w:rFonts w:ascii="Calibri" w:hAnsi="Calibri" w:cs="Calibri"/>
          <w:sz w:val="30"/>
          <w:szCs w:val="30"/>
        </w:rPr>
        <w:t>grandchidlren</w:t>
      </w:r>
      <w:proofErr w:type="spellEnd"/>
      <w:r w:rsidRPr="00F67F96">
        <w:rPr>
          <w:rFonts w:ascii="Calibri" w:hAnsi="Calibri" w:cs="Calibri"/>
          <w:sz w:val="30"/>
          <w:szCs w:val="30"/>
        </w:rPr>
        <w:t xml:space="preserve">: Logan and Gabriele Mince, Lance and Lilianna Ibarra, Garett Satterlee, Jr. and Sebastian Landry. Son of the late Marion Sr. and Blanche Delhommer Satterlee. Brother and brother-in-law of Marion Jr. and Helen Satterlee, twin sister, Ruth and Adam Schexnayder, </w:t>
      </w:r>
      <w:proofErr w:type="spellStart"/>
      <w:r w:rsidRPr="00F67F96">
        <w:rPr>
          <w:rFonts w:ascii="Calibri" w:hAnsi="Calibri" w:cs="Calibri"/>
          <w:sz w:val="30"/>
          <w:szCs w:val="30"/>
        </w:rPr>
        <w:t>Neoline</w:t>
      </w:r>
      <w:proofErr w:type="spellEnd"/>
      <w:r w:rsidRPr="00F67F96">
        <w:rPr>
          <w:rFonts w:ascii="Calibri" w:hAnsi="Calibri" w:cs="Calibri"/>
          <w:sz w:val="30"/>
          <w:szCs w:val="30"/>
        </w:rPr>
        <w:t xml:space="preserve"> Satterlee and the late Herbert Satterlee, Sr. Also survived by nieces and nephews. Age 80 years. A native of and a resident of LaPlace, LA. </w:t>
      </w:r>
    </w:p>
    <w:p w14:paraId="667443A6" w14:textId="2E03C009" w:rsidR="008F4505" w:rsidRDefault="00F67F96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F67F96">
        <w:rPr>
          <w:rFonts w:ascii="Calibri" w:hAnsi="Calibri" w:cs="Calibri"/>
          <w:sz w:val="30"/>
          <w:szCs w:val="30"/>
        </w:rPr>
        <w:t xml:space="preserve">Relatives and friends of the family; </w:t>
      </w:r>
      <w:proofErr w:type="gramStart"/>
      <w:r w:rsidRPr="00F67F96">
        <w:rPr>
          <w:rFonts w:ascii="Calibri" w:hAnsi="Calibri" w:cs="Calibri"/>
          <w:sz w:val="30"/>
          <w:szCs w:val="30"/>
        </w:rPr>
        <w:t>also</w:t>
      </w:r>
      <w:proofErr w:type="gramEnd"/>
      <w:r w:rsidRPr="00F67F96">
        <w:rPr>
          <w:rFonts w:ascii="Calibri" w:hAnsi="Calibri" w:cs="Calibri"/>
          <w:sz w:val="30"/>
          <w:szCs w:val="30"/>
        </w:rPr>
        <w:t xml:space="preserve"> employees of GATX, Norco, LA are invited to attend services. Visitation at MILLET-GUIDRY FUNERAL HOME, 2806 W. Airline Hwy., LaPlace, LA on Wednesday, April 18, </w:t>
      </w:r>
      <w:proofErr w:type="gramStart"/>
      <w:r w:rsidRPr="00F67F96">
        <w:rPr>
          <w:rFonts w:ascii="Calibri" w:hAnsi="Calibri" w:cs="Calibri"/>
          <w:sz w:val="30"/>
          <w:szCs w:val="30"/>
        </w:rPr>
        <w:t>2007</w:t>
      </w:r>
      <w:proofErr w:type="gramEnd"/>
      <w:r w:rsidRPr="00F67F96">
        <w:rPr>
          <w:rFonts w:ascii="Calibri" w:hAnsi="Calibri" w:cs="Calibri"/>
          <w:sz w:val="30"/>
          <w:szCs w:val="30"/>
        </w:rPr>
        <w:t xml:space="preserve"> from 5:00 p.m. until 9:00 p.m. and on Thursday from 9:00 a.m. until 1:30 p.m. Followed by Religious Services in the Funeral Home Chapel at 1:30 p.m. Interment in St. Peter Cemetery, Reserve, LA.</w:t>
      </w:r>
    </w:p>
    <w:p w14:paraId="30550CA8" w14:textId="77777777" w:rsidR="00F67F96" w:rsidRPr="00FB128E" w:rsidRDefault="00F67F96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C649CB5" w14:textId="39CF896B" w:rsidR="00FB128E" w:rsidRDefault="008F4505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Times-Picayune, New Orleans, Louisiana</w:t>
      </w:r>
    </w:p>
    <w:p w14:paraId="0D9AED36" w14:textId="10EA0F2A" w:rsidR="008F4505" w:rsidRPr="00FB128E" w:rsidRDefault="00F67F96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April 18, 2007</w:t>
      </w:r>
    </w:p>
    <w:sectPr w:rsidR="008F4505" w:rsidRPr="00FB1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9452F"/>
    <w:rsid w:val="000F5DC1"/>
    <w:rsid w:val="00523B8F"/>
    <w:rsid w:val="00680AE5"/>
    <w:rsid w:val="008F4505"/>
    <w:rsid w:val="00C3718C"/>
    <w:rsid w:val="00F67F96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1166</Characters>
  <Application>Microsoft Office Word</Application>
  <DocSecurity>0</DocSecurity>
  <Lines>55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2026-06-22T20:08:00Z</dcterms:created>
  <dcterms:modified xsi:type="dcterms:W3CDTF">2026-06-22T20:08:00Z</dcterms:modified>
</cp:coreProperties>
</file>