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F6BB9" w14:textId="4D8A2CD8" w:rsidR="00FB128E" w:rsidRPr="00FB128E" w:rsidRDefault="00D16275" w:rsidP="00FB128E">
      <w:pPr>
        <w:spacing w:after="0" w:line="240" w:lineRule="auto"/>
        <w:jc w:val="center"/>
        <w:rPr>
          <w:rFonts w:ascii="Calibri" w:hAnsi="Calibri" w:cs="Calibri"/>
          <w:sz w:val="40"/>
          <w:szCs w:val="40"/>
        </w:rPr>
      </w:pPr>
      <w:r>
        <w:rPr>
          <w:rFonts w:ascii="Calibri" w:hAnsi="Calibri" w:cs="Calibri"/>
          <w:sz w:val="40"/>
          <w:szCs w:val="40"/>
        </w:rPr>
        <w:t>Susan Ann Satterlee</w:t>
      </w:r>
    </w:p>
    <w:p w14:paraId="39C475F1" w14:textId="2926F6F9" w:rsidR="00FB128E" w:rsidRDefault="00D16275" w:rsidP="00FB128E">
      <w:pPr>
        <w:spacing w:after="0" w:line="240" w:lineRule="auto"/>
        <w:jc w:val="center"/>
        <w:rPr>
          <w:rFonts w:ascii="Calibri" w:hAnsi="Calibri" w:cs="Calibri"/>
          <w:sz w:val="40"/>
          <w:szCs w:val="40"/>
        </w:rPr>
      </w:pPr>
      <w:r>
        <w:rPr>
          <w:rFonts w:ascii="Calibri" w:hAnsi="Calibri" w:cs="Calibri"/>
          <w:sz w:val="40"/>
          <w:szCs w:val="40"/>
        </w:rPr>
        <w:t>November 30, 1948 – March 10, 2012</w:t>
      </w:r>
      <w:r w:rsidR="00F67F96">
        <w:rPr>
          <w:rFonts w:ascii="Calibri" w:hAnsi="Calibri" w:cs="Calibri"/>
          <w:sz w:val="40"/>
          <w:szCs w:val="40"/>
        </w:rPr>
        <w:tab/>
      </w:r>
    </w:p>
    <w:p w14:paraId="140E5300" w14:textId="77777777" w:rsidR="00FB128E" w:rsidRPr="00FB128E" w:rsidRDefault="00FB128E" w:rsidP="00FB128E">
      <w:pPr>
        <w:spacing w:after="0" w:line="240" w:lineRule="auto"/>
        <w:jc w:val="center"/>
        <w:rPr>
          <w:rFonts w:ascii="Calibri" w:hAnsi="Calibri" w:cs="Calibri"/>
          <w:sz w:val="40"/>
          <w:szCs w:val="40"/>
        </w:rPr>
      </w:pPr>
    </w:p>
    <w:p w14:paraId="31AA4B12" w14:textId="07FA5E99" w:rsidR="00FB128E" w:rsidRPr="00FB128E" w:rsidRDefault="0038558E" w:rsidP="00FB128E">
      <w:pPr>
        <w:spacing w:after="0" w:line="240" w:lineRule="auto"/>
        <w:jc w:val="center"/>
        <w:rPr>
          <w:rFonts w:ascii="Calibri" w:hAnsi="Calibri" w:cs="Calibri"/>
          <w:sz w:val="30"/>
          <w:szCs w:val="30"/>
        </w:rPr>
      </w:pPr>
      <w:r>
        <w:rPr>
          <w:rFonts w:ascii="Calibri" w:hAnsi="Calibri" w:cs="Calibri"/>
          <w:sz w:val="30"/>
          <w:szCs w:val="30"/>
        </w:rPr>
        <w:t xml:space="preserve">  </w:t>
      </w:r>
      <w:r w:rsidR="000F1F1C">
        <w:rPr>
          <w:noProof/>
        </w:rPr>
        <w:drawing>
          <wp:inline distT="0" distB="0" distL="0" distR="0" wp14:anchorId="21F5082E" wp14:editId="631B0710">
            <wp:extent cx="3237431" cy="2256517"/>
            <wp:effectExtent l="0" t="0" r="1270" b="0"/>
            <wp:docPr id="1344624412" name="Picture 3"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77540" cy="2284473"/>
                    </a:xfrm>
                    <a:prstGeom prst="rect">
                      <a:avLst/>
                    </a:prstGeom>
                    <a:noFill/>
                    <a:ln>
                      <a:noFill/>
                    </a:ln>
                  </pic:spPr>
                </pic:pic>
              </a:graphicData>
            </a:graphic>
          </wp:inline>
        </w:drawing>
      </w:r>
    </w:p>
    <w:p w14:paraId="5B5CAE17" w14:textId="1D6CB9D9" w:rsidR="00FB128E" w:rsidRPr="00FB128E" w:rsidRDefault="00FB128E" w:rsidP="00FB128E">
      <w:pPr>
        <w:spacing w:after="0" w:line="240" w:lineRule="auto"/>
        <w:jc w:val="center"/>
        <w:rPr>
          <w:rFonts w:ascii="Calibri" w:hAnsi="Calibri" w:cs="Calibri"/>
          <w:sz w:val="30"/>
          <w:szCs w:val="30"/>
        </w:rPr>
      </w:pPr>
      <w:r w:rsidRPr="00FB128E">
        <w:rPr>
          <w:rFonts w:ascii="Calibri" w:hAnsi="Calibri" w:cs="Calibri"/>
          <w:sz w:val="30"/>
          <w:szCs w:val="30"/>
        </w:rPr>
        <w:t>Photo by Team T-Lo</w:t>
      </w:r>
    </w:p>
    <w:p w14:paraId="1A23BAB5" w14:textId="77777777" w:rsidR="00FB128E" w:rsidRPr="00FB128E" w:rsidRDefault="00FB128E" w:rsidP="00FB128E">
      <w:pPr>
        <w:spacing w:after="0" w:line="240" w:lineRule="auto"/>
        <w:rPr>
          <w:rFonts w:ascii="Calibri" w:hAnsi="Calibri" w:cs="Calibri"/>
          <w:sz w:val="30"/>
          <w:szCs w:val="30"/>
        </w:rPr>
      </w:pPr>
    </w:p>
    <w:p w14:paraId="67486122" w14:textId="77777777" w:rsidR="000F1F1C" w:rsidRDefault="000F1F1C" w:rsidP="00FB128E">
      <w:pPr>
        <w:spacing w:after="0" w:line="240" w:lineRule="auto"/>
        <w:rPr>
          <w:rFonts w:ascii="Calibri" w:hAnsi="Calibri" w:cs="Calibri"/>
          <w:sz w:val="30"/>
          <w:szCs w:val="30"/>
        </w:rPr>
      </w:pPr>
      <w:r w:rsidRPr="000F1F1C">
        <w:rPr>
          <w:rFonts w:ascii="Calibri" w:hAnsi="Calibri" w:cs="Calibri"/>
          <w:sz w:val="30"/>
          <w:szCs w:val="30"/>
        </w:rPr>
        <w:t xml:space="preserve">Susan Satterlee graduated to her home in heaven on Saturday, March 10, 2012. She is the daughter of Noeline Labat Satterlee and Herbert J. Satterlee (deceased). She is survived by her siblings: Faye Mercer (Robert), Jane Charpentier (Faron), Tina Allen (Brian), Herbert Satterlee, Jr. (Kayron) and Lisa Satterlee. She was the loving aunt of eleven nieces and nephews and six great-nieces and nephews. </w:t>
      </w:r>
    </w:p>
    <w:p w14:paraId="05CA44DE" w14:textId="77777777" w:rsidR="000F1F1C" w:rsidRDefault="000F1F1C" w:rsidP="00FB128E">
      <w:pPr>
        <w:spacing w:after="0" w:line="240" w:lineRule="auto"/>
        <w:rPr>
          <w:rFonts w:ascii="Calibri" w:hAnsi="Calibri" w:cs="Calibri"/>
          <w:sz w:val="30"/>
          <w:szCs w:val="30"/>
        </w:rPr>
      </w:pPr>
    </w:p>
    <w:p w14:paraId="686D26BF" w14:textId="77777777" w:rsidR="000F1F1C" w:rsidRDefault="000F1F1C" w:rsidP="00FB128E">
      <w:pPr>
        <w:spacing w:after="0" w:line="240" w:lineRule="auto"/>
        <w:rPr>
          <w:rFonts w:ascii="Calibri" w:hAnsi="Calibri" w:cs="Calibri"/>
          <w:sz w:val="30"/>
          <w:szCs w:val="30"/>
        </w:rPr>
      </w:pPr>
      <w:r w:rsidRPr="000F1F1C">
        <w:rPr>
          <w:rFonts w:ascii="Calibri" w:hAnsi="Calibri" w:cs="Calibri"/>
          <w:sz w:val="30"/>
          <w:szCs w:val="30"/>
        </w:rPr>
        <w:t xml:space="preserve">She was an avid seamstress and was past and current president of the Quilting Fans Quilting Club and long-time member of the Gulf States Quilting Association. Susan taught school for forty years in the LaPlace area so if you are reading this in the River Parishes there is a good possibility that you can thank her for the ability to do so. She was 63 years of age and resided in LaPlace. </w:t>
      </w:r>
    </w:p>
    <w:p w14:paraId="0EC90324" w14:textId="77777777" w:rsidR="000F1F1C" w:rsidRDefault="000F1F1C" w:rsidP="00FB128E">
      <w:pPr>
        <w:spacing w:after="0" w:line="240" w:lineRule="auto"/>
        <w:rPr>
          <w:rFonts w:ascii="Calibri" w:hAnsi="Calibri" w:cs="Calibri"/>
          <w:sz w:val="30"/>
          <w:szCs w:val="30"/>
        </w:rPr>
      </w:pPr>
    </w:p>
    <w:p w14:paraId="70BAC84F" w14:textId="3E744D5F" w:rsidR="00763526" w:rsidRDefault="000F1F1C" w:rsidP="00FB128E">
      <w:pPr>
        <w:spacing w:after="0" w:line="240" w:lineRule="auto"/>
        <w:rPr>
          <w:rFonts w:ascii="Calibri" w:hAnsi="Calibri" w:cs="Calibri"/>
          <w:sz w:val="30"/>
          <w:szCs w:val="30"/>
        </w:rPr>
      </w:pPr>
      <w:r w:rsidRPr="000F1F1C">
        <w:rPr>
          <w:rFonts w:ascii="Calibri" w:hAnsi="Calibri" w:cs="Calibri"/>
          <w:sz w:val="30"/>
          <w:szCs w:val="30"/>
        </w:rPr>
        <w:t xml:space="preserve">Visitation is from 9:00 am to 10:45 am with services at 11:00 am at Millet-Guidry Funeral Home, 2806 W. Airline Hwy, LaPlace, La, on Tuesday, March 13, </w:t>
      </w:r>
      <w:proofErr w:type="gramStart"/>
      <w:r w:rsidRPr="000F1F1C">
        <w:rPr>
          <w:rFonts w:ascii="Calibri" w:hAnsi="Calibri" w:cs="Calibri"/>
          <w:sz w:val="30"/>
          <w:szCs w:val="30"/>
        </w:rPr>
        <w:t>2012</w:t>
      </w:r>
      <w:proofErr w:type="gramEnd"/>
      <w:r w:rsidRPr="000F1F1C">
        <w:rPr>
          <w:rFonts w:ascii="Calibri" w:hAnsi="Calibri" w:cs="Calibri"/>
          <w:sz w:val="30"/>
          <w:szCs w:val="30"/>
        </w:rPr>
        <w:t xml:space="preserve"> at the Funeral Home Chapel. Burial in St. Peters Cemetery in Reserve, La.</w:t>
      </w:r>
    </w:p>
    <w:p w14:paraId="1F9E6E63" w14:textId="77777777" w:rsidR="000F1F1C" w:rsidRPr="00FB128E" w:rsidRDefault="000F1F1C" w:rsidP="00FB128E">
      <w:pPr>
        <w:spacing w:after="0" w:line="240" w:lineRule="auto"/>
        <w:rPr>
          <w:rFonts w:ascii="Calibri" w:hAnsi="Calibri" w:cs="Calibri"/>
          <w:sz w:val="30"/>
          <w:szCs w:val="30"/>
        </w:rPr>
      </w:pPr>
    </w:p>
    <w:p w14:paraId="6C649CB5" w14:textId="39CF896B" w:rsidR="00FB128E" w:rsidRDefault="008F4505" w:rsidP="00FB128E">
      <w:pPr>
        <w:spacing w:after="0" w:line="240" w:lineRule="auto"/>
        <w:rPr>
          <w:rFonts w:ascii="Calibri" w:hAnsi="Calibri" w:cs="Calibri"/>
          <w:sz w:val="30"/>
          <w:szCs w:val="30"/>
        </w:rPr>
      </w:pPr>
      <w:r>
        <w:rPr>
          <w:rFonts w:ascii="Calibri" w:hAnsi="Calibri" w:cs="Calibri"/>
          <w:sz w:val="30"/>
          <w:szCs w:val="30"/>
        </w:rPr>
        <w:t>The Times-Picayune, New Orleans, Louisiana</w:t>
      </w:r>
    </w:p>
    <w:p w14:paraId="0D9AED36" w14:textId="1D912246" w:rsidR="008F4505" w:rsidRPr="00FB128E" w:rsidRDefault="000F1F1C" w:rsidP="00FB128E">
      <w:pPr>
        <w:spacing w:after="0" w:line="240" w:lineRule="auto"/>
        <w:rPr>
          <w:rFonts w:ascii="Calibri" w:hAnsi="Calibri" w:cs="Calibri"/>
          <w:sz w:val="30"/>
          <w:szCs w:val="30"/>
        </w:rPr>
      </w:pPr>
      <w:r>
        <w:rPr>
          <w:rFonts w:ascii="Calibri" w:hAnsi="Calibri" w:cs="Calibri"/>
          <w:sz w:val="30"/>
          <w:szCs w:val="30"/>
        </w:rPr>
        <w:t>March 11-13, 2012</w:t>
      </w:r>
    </w:p>
    <w:sectPr w:rsidR="008F4505" w:rsidRPr="00FB128E" w:rsidSect="000F1F1C">
      <w:pgSz w:w="12240" w:h="1728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28E"/>
    <w:rsid w:val="0009452F"/>
    <w:rsid w:val="000F1F1C"/>
    <w:rsid w:val="000F5DC1"/>
    <w:rsid w:val="0038558E"/>
    <w:rsid w:val="00523B8F"/>
    <w:rsid w:val="00680AE5"/>
    <w:rsid w:val="00763526"/>
    <w:rsid w:val="008F4505"/>
    <w:rsid w:val="00A21871"/>
    <w:rsid w:val="00B14957"/>
    <w:rsid w:val="00C3718C"/>
    <w:rsid w:val="00D16275"/>
    <w:rsid w:val="00F67F96"/>
    <w:rsid w:val="00FB1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12BC1"/>
  <w15:chartTrackingRefBased/>
  <w15:docId w15:val="{C8B719AA-742B-4740-9440-5502A5656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2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12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12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12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12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12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2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2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2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2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12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12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2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12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12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2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2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28E"/>
    <w:rPr>
      <w:rFonts w:eastAsiaTheme="majorEastAsia" w:cstheme="majorBidi"/>
      <w:color w:val="272727" w:themeColor="text1" w:themeTint="D8"/>
    </w:rPr>
  </w:style>
  <w:style w:type="paragraph" w:styleId="Title">
    <w:name w:val="Title"/>
    <w:basedOn w:val="Normal"/>
    <w:next w:val="Normal"/>
    <w:link w:val="TitleChar"/>
    <w:uiPriority w:val="10"/>
    <w:qFormat/>
    <w:rsid w:val="00FB12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2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2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2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28E"/>
    <w:pPr>
      <w:spacing w:before="160"/>
      <w:jc w:val="center"/>
    </w:pPr>
    <w:rPr>
      <w:i/>
      <w:iCs/>
      <w:color w:val="404040" w:themeColor="text1" w:themeTint="BF"/>
    </w:rPr>
  </w:style>
  <w:style w:type="character" w:customStyle="1" w:styleId="QuoteChar">
    <w:name w:val="Quote Char"/>
    <w:basedOn w:val="DefaultParagraphFont"/>
    <w:link w:val="Quote"/>
    <w:uiPriority w:val="29"/>
    <w:rsid w:val="00FB128E"/>
    <w:rPr>
      <w:i/>
      <w:iCs/>
      <w:color w:val="404040" w:themeColor="text1" w:themeTint="BF"/>
    </w:rPr>
  </w:style>
  <w:style w:type="paragraph" w:styleId="ListParagraph">
    <w:name w:val="List Paragraph"/>
    <w:basedOn w:val="Normal"/>
    <w:uiPriority w:val="34"/>
    <w:qFormat/>
    <w:rsid w:val="00FB128E"/>
    <w:pPr>
      <w:ind w:left="720"/>
      <w:contextualSpacing/>
    </w:pPr>
  </w:style>
  <w:style w:type="character" w:styleId="IntenseEmphasis">
    <w:name w:val="Intense Emphasis"/>
    <w:basedOn w:val="DefaultParagraphFont"/>
    <w:uiPriority w:val="21"/>
    <w:qFormat/>
    <w:rsid w:val="00FB128E"/>
    <w:rPr>
      <w:i/>
      <w:iCs/>
      <w:color w:val="0F4761" w:themeColor="accent1" w:themeShade="BF"/>
    </w:rPr>
  </w:style>
  <w:style w:type="paragraph" w:styleId="IntenseQuote">
    <w:name w:val="Intense Quote"/>
    <w:basedOn w:val="Normal"/>
    <w:next w:val="Normal"/>
    <w:link w:val="IntenseQuoteChar"/>
    <w:uiPriority w:val="30"/>
    <w:qFormat/>
    <w:rsid w:val="00FB12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128E"/>
    <w:rPr>
      <w:i/>
      <w:iCs/>
      <w:color w:val="0F4761" w:themeColor="accent1" w:themeShade="BF"/>
    </w:rPr>
  </w:style>
  <w:style w:type="character" w:styleId="IntenseReference">
    <w:name w:val="Intense Reference"/>
    <w:basedOn w:val="DefaultParagraphFont"/>
    <w:uiPriority w:val="32"/>
    <w:qFormat/>
    <w:rsid w:val="00FB12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220</Words>
  <Characters>948</Characters>
  <Application>Microsoft Office Word</Application>
  <DocSecurity>0</DocSecurity>
  <Lines>45</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2026-06-23T12:50:00Z</dcterms:created>
  <dcterms:modified xsi:type="dcterms:W3CDTF">2026-06-23T12:50:00Z</dcterms:modified>
</cp:coreProperties>
</file>