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89CD1" w14:textId="3AC00A73" w:rsidR="003664C4" w:rsidRPr="003664C4" w:rsidRDefault="00A556D5" w:rsidP="003664C4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Charles St. Pierre Jr.</w:t>
      </w:r>
    </w:p>
    <w:p w14:paraId="74E260EE" w14:textId="356E396A" w:rsidR="003664C4" w:rsidRPr="003664C4" w:rsidRDefault="00A556D5" w:rsidP="003664C4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October 4, 1924 – August 20, 2005</w:t>
      </w:r>
      <w:r w:rsidR="000579D5">
        <w:rPr>
          <w:rFonts w:ascii="Calibri" w:hAnsi="Calibri" w:cs="Calibri"/>
          <w:sz w:val="40"/>
          <w:szCs w:val="40"/>
        </w:rPr>
        <w:tab/>
      </w:r>
    </w:p>
    <w:p w14:paraId="426486E7" w14:textId="77777777" w:rsidR="003664C4" w:rsidRPr="003664C4" w:rsidRDefault="003664C4" w:rsidP="003664C4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5E277EDF" w14:textId="261ADFA5" w:rsidR="003664C4" w:rsidRDefault="00CD3F2A" w:rsidP="003664C4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</w:t>
      </w:r>
      <w:r w:rsidR="002A12D1">
        <w:rPr>
          <w:rFonts w:ascii="Calibri" w:hAnsi="Calibri" w:cs="Calibri"/>
          <w:sz w:val="30"/>
          <w:szCs w:val="30"/>
        </w:rPr>
        <w:t xml:space="preserve">  </w:t>
      </w:r>
      <w:r w:rsidR="00A556D5">
        <w:rPr>
          <w:noProof/>
        </w:rPr>
        <w:drawing>
          <wp:inline distT="0" distB="0" distL="0" distR="0" wp14:anchorId="4EEE82F8" wp14:editId="02E90029">
            <wp:extent cx="3905250" cy="2049422"/>
            <wp:effectExtent l="0" t="0" r="0" b="8255"/>
            <wp:docPr id="491573818" name="Picture 10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9917" cy="2057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30"/>
          <w:szCs w:val="30"/>
        </w:rPr>
        <w:t xml:space="preserve">  </w:t>
      </w:r>
    </w:p>
    <w:p w14:paraId="6EEE4B07" w14:textId="05EC4E8D" w:rsidR="00A556D5" w:rsidRPr="003664C4" w:rsidRDefault="00A556D5" w:rsidP="003664C4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Photo by Bobby</w:t>
      </w:r>
    </w:p>
    <w:p w14:paraId="70F3B52A" w14:textId="77777777" w:rsidR="003664C4" w:rsidRPr="003664C4" w:rsidRDefault="003664C4" w:rsidP="003664C4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708C5998" w14:textId="77777777" w:rsidR="00A556D5" w:rsidRDefault="00A556D5" w:rsidP="00E53C01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Ch</w:t>
      </w:r>
      <w:r w:rsidRPr="00A556D5">
        <w:rPr>
          <w:rFonts w:ascii="Calibri" w:hAnsi="Calibri" w:cs="Calibri"/>
          <w:sz w:val="30"/>
          <w:szCs w:val="30"/>
        </w:rPr>
        <w:t xml:space="preserve">arles "June" St. Pierre Jr., of Mount Airy, died Saturday, Aug. 20, 2005. He was the beloved husband of 58 years to </w:t>
      </w:r>
      <w:proofErr w:type="spellStart"/>
      <w:r w:rsidRPr="00A556D5">
        <w:rPr>
          <w:rFonts w:ascii="Calibri" w:hAnsi="Calibri" w:cs="Calibri"/>
          <w:sz w:val="30"/>
          <w:szCs w:val="30"/>
        </w:rPr>
        <w:t>Scolastie</w:t>
      </w:r>
      <w:proofErr w:type="spellEnd"/>
      <w:r w:rsidRPr="00A556D5">
        <w:rPr>
          <w:rFonts w:ascii="Calibri" w:hAnsi="Calibri" w:cs="Calibri"/>
          <w:sz w:val="30"/>
          <w:szCs w:val="30"/>
        </w:rPr>
        <w:t xml:space="preserve"> "Catie" St. Pierre; father of Brian St. Pierre; grandfather of Tasha St. Pierre; and brother of Frank St. Pierre, LaPlace, Edna St. Pierre, New Sarpy, Emelda Louque, Paulina, Irene Dixon, St. Amant, and Velma Musso, Gramercy.</w:t>
      </w:r>
      <w:r w:rsidRPr="00A556D5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</w:t>
      </w:r>
      <w:r w:rsidRPr="00A556D5">
        <w:rPr>
          <w:rFonts w:ascii="Calibri" w:hAnsi="Calibri" w:cs="Calibri"/>
          <w:sz w:val="30"/>
          <w:szCs w:val="30"/>
        </w:rPr>
        <w:t>He was preceded in death by his parents, Charles Jr. and Edwige Roussel St. Pierre; and sisters, Enola St. Pierre, Delta Louque and Mercedes Louque.</w:t>
      </w:r>
      <w:r w:rsidRPr="00A556D5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</w:t>
      </w:r>
      <w:r w:rsidRPr="00A556D5">
        <w:rPr>
          <w:rFonts w:ascii="Calibri" w:hAnsi="Calibri" w:cs="Calibri"/>
          <w:sz w:val="30"/>
          <w:szCs w:val="30"/>
        </w:rPr>
        <w:t xml:space="preserve">He was a World War II veteran and retired from Nalco Chemicals in Mount Airy. He will be sadly missed by family, friends and </w:t>
      </w:r>
      <w:proofErr w:type="spellStart"/>
      <w:r w:rsidRPr="00A556D5">
        <w:rPr>
          <w:rFonts w:ascii="Calibri" w:hAnsi="Calibri" w:cs="Calibri"/>
          <w:sz w:val="30"/>
          <w:szCs w:val="30"/>
        </w:rPr>
        <w:t>granddogs</w:t>
      </w:r>
      <w:proofErr w:type="spellEnd"/>
      <w:r w:rsidRPr="00A556D5">
        <w:rPr>
          <w:rFonts w:ascii="Calibri" w:hAnsi="Calibri" w:cs="Calibri"/>
          <w:sz w:val="30"/>
          <w:szCs w:val="30"/>
        </w:rPr>
        <w:t>, Reggie and Precious.</w:t>
      </w:r>
      <w:r w:rsidRPr="00A556D5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</w:t>
      </w:r>
      <w:r w:rsidRPr="00A556D5">
        <w:rPr>
          <w:rFonts w:ascii="Calibri" w:hAnsi="Calibri" w:cs="Calibri"/>
          <w:sz w:val="30"/>
          <w:szCs w:val="30"/>
        </w:rPr>
        <w:t>Visitation at H.C. Alexander Funeral Home, Lutcher, on Tuesday, Aug. 23, from 6 p.m. to 10 p.m. and on Wednesday, Aug. 24, from 8 a.m. to 9:15 a.m. Mass of Christian Burial at St. Hubert Catholic Church, Garyville, on Wednesday at 10 a.m. Entombment in St. Peter's Catholic Church Mausoleum.</w:t>
      </w:r>
      <w:r w:rsidR="00E53C01" w:rsidRPr="00E53C01">
        <w:rPr>
          <w:rFonts w:ascii="Calibri" w:hAnsi="Calibri" w:cs="Calibri"/>
          <w:sz w:val="30"/>
          <w:szCs w:val="30"/>
        </w:rPr>
        <w:br/>
      </w:r>
      <w:r w:rsidR="00E53C01" w:rsidRPr="00E53C01">
        <w:rPr>
          <w:rFonts w:ascii="Calibri" w:hAnsi="Calibri" w:cs="Calibri"/>
          <w:sz w:val="30"/>
          <w:szCs w:val="30"/>
        </w:rPr>
        <w:br/>
      </w:r>
      <w:r w:rsidRPr="00A556D5">
        <w:rPr>
          <w:rFonts w:ascii="Calibri" w:hAnsi="Calibri" w:cs="Calibri"/>
          <w:sz w:val="30"/>
          <w:szCs w:val="30"/>
        </w:rPr>
        <w:t>The Advocate</w:t>
      </w:r>
      <w:r>
        <w:rPr>
          <w:rFonts w:ascii="Calibri" w:hAnsi="Calibri" w:cs="Calibri"/>
          <w:sz w:val="30"/>
          <w:szCs w:val="30"/>
        </w:rPr>
        <w:t>, Baton Rouge, Louisiana</w:t>
      </w:r>
    </w:p>
    <w:p w14:paraId="1994C3E2" w14:textId="6E68986D" w:rsidR="00EC4448" w:rsidRPr="00EC4448" w:rsidRDefault="00A556D5" w:rsidP="00E53C01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A556D5">
        <w:rPr>
          <w:rFonts w:ascii="Calibri" w:hAnsi="Calibri" w:cs="Calibri"/>
          <w:sz w:val="30"/>
          <w:szCs w:val="30"/>
        </w:rPr>
        <w:t>August 23, 2005</w:t>
      </w:r>
    </w:p>
    <w:sectPr w:rsidR="00EC4448" w:rsidRPr="00EC4448" w:rsidSect="00A556D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5FC"/>
    <w:rsid w:val="000579D5"/>
    <w:rsid w:val="0009452F"/>
    <w:rsid w:val="00094B35"/>
    <w:rsid w:val="000F5DC1"/>
    <w:rsid w:val="00183C9D"/>
    <w:rsid w:val="002A12D1"/>
    <w:rsid w:val="003216CA"/>
    <w:rsid w:val="00365710"/>
    <w:rsid w:val="003664C4"/>
    <w:rsid w:val="00491341"/>
    <w:rsid w:val="0066054D"/>
    <w:rsid w:val="006F0E3D"/>
    <w:rsid w:val="00794029"/>
    <w:rsid w:val="00817F3B"/>
    <w:rsid w:val="008B2896"/>
    <w:rsid w:val="008C38EB"/>
    <w:rsid w:val="008F0FC9"/>
    <w:rsid w:val="009636A1"/>
    <w:rsid w:val="009755FC"/>
    <w:rsid w:val="009F0485"/>
    <w:rsid w:val="00A556D5"/>
    <w:rsid w:val="00A70459"/>
    <w:rsid w:val="00B677CB"/>
    <w:rsid w:val="00CD3F2A"/>
    <w:rsid w:val="00D21E55"/>
    <w:rsid w:val="00E53C01"/>
    <w:rsid w:val="00EA4656"/>
    <w:rsid w:val="00EB3224"/>
    <w:rsid w:val="00EC4448"/>
    <w:rsid w:val="00FB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976F1"/>
  <w15:chartTrackingRefBased/>
  <w15:docId w15:val="{8FFC7974-791D-4381-A071-64BACC11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5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5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5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5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5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0E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189</Words>
  <Characters>911</Characters>
  <Application>Microsoft Office Word</Application>
  <DocSecurity>0</DocSecurity>
  <Lines>19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2026-06-29T16:07:00Z</dcterms:created>
  <dcterms:modified xsi:type="dcterms:W3CDTF">2026-06-29T16:07:00Z</dcterms:modified>
</cp:coreProperties>
</file>