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84138" w14:textId="0F023BFA" w:rsidR="0009452F" w:rsidRPr="00C72CC3" w:rsidRDefault="00E65809" w:rsidP="00C72CC3">
      <w:pPr>
        <w:spacing w:after="0" w:line="240" w:lineRule="auto"/>
        <w:jc w:val="center"/>
        <w:rPr>
          <w:rFonts w:ascii="Calibri" w:hAnsi="Calibri" w:cs="Calibri"/>
          <w:sz w:val="40"/>
          <w:szCs w:val="40"/>
        </w:rPr>
      </w:pPr>
      <w:r>
        <w:rPr>
          <w:rFonts w:ascii="Calibri" w:hAnsi="Calibri" w:cs="Calibri"/>
          <w:sz w:val="40"/>
          <w:szCs w:val="40"/>
        </w:rPr>
        <w:t>Dorothy (LaBauve)</w:t>
      </w:r>
      <w:r w:rsidR="00C72CC3" w:rsidRPr="00C72CC3">
        <w:rPr>
          <w:rFonts w:ascii="Calibri" w:hAnsi="Calibri" w:cs="Calibri"/>
          <w:sz w:val="40"/>
          <w:szCs w:val="40"/>
        </w:rPr>
        <w:t xml:space="preserve"> Trosclair</w:t>
      </w:r>
    </w:p>
    <w:p w14:paraId="5EBBE99A" w14:textId="5795412B" w:rsidR="00C72CC3" w:rsidRPr="00C72CC3" w:rsidRDefault="00E65809" w:rsidP="00C72CC3">
      <w:pPr>
        <w:spacing w:after="0" w:line="240" w:lineRule="auto"/>
        <w:jc w:val="center"/>
        <w:rPr>
          <w:rFonts w:ascii="Calibri" w:hAnsi="Calibri" w:cs="Calibri"/>
          <w:sz w:val="40"/>
          <w:szCs w:val="40"/>
        </w:rPr>
      </w:pPr>
      <w:r>
        <w:rPr>
          <w:rFonts w:ascii="Calibri" w:hAnsi="Calibri" w:cs="Calibri"/>
          <w:sz w:val="40"/>
          <w:szCs w:val="40"/>
        </w:rPr>
        <w:t>November 26, 1930 – August 21, 2015</w:t>
      </w:r>
    </w:p>
    <w:p w14:paraId="277973AC" w14:textId="6D4B14CF" w:rsidR="00C72CC3" w:rsidRPr="00C72CC3" w:rsidRDefault="00C72CC3" w:rsidP="00C72CC3">
      <w:pPr>
        <w:spacing w:after="0" w:line="240" w:lineRule="auto"/>
        <w:jc w:val="center"/>
        <w:rPr>
          <w:rFonts w:ascii="Calibri" w:hAnsi="Calibri" w:cs="Calibri"/>
          <w:sz w:val="30"/>
          <w:szCs w:val="30"/>
        </w:rPr>
      </w:pPr>
    </w:p>
    <w:p w14:paraId="1C0FD921" w14:textId="3C96B5D9" w:rsidR="00C72CC3" w:rsidRDefault="00E65809" w:rsidP="00C72CC3">
      <w:pPr>
        <w:spacing w:after="0" w:line="240" w:lineRule="auto"/>
        <w:jc w:val="center"/>
        <w:rPr>
          <w:rFonts w:ascii="Calibri" w:hAnsi="Calibri" w:cs="Calibri"/>
          <w:sz w:val="30"/>
          <w:szCs w:val="30"/>
        </w:rPr>
      </w:pPr>
      <w:r>
        <w:rPr>
          <w:noProof/>
        </w:rPr>
        <w:drawing>
          <wp:inline distT="0" distB="0" distL="0" distR="0" wp14:anchorId="74E8AEB2" wp14:editId="3B2024FA">
            <wp:extent cx="3548015" cy="1895475"/>
            <wp:effectExtent l="0" t="0" r="0" b="0"/>
            <wp:docPr id="1512965473" name="Picture 3" descr="Larger memorial image lo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rger memorial image loading..."/>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b="28769"/>
                    <a:stretch>
                      <a:fillRect/>
                    </a:stretch>
                  </pic:blipFill>
                  <pic:spPr bwMode="auto">
                    <a:xfrm>
                      <a:off x="0" y="0"/>
                      <a:ext cx="3566634" cy="1905422"/>
                    </a:xfrm>
                    <a:prstGeom prst="rect">
                      <a:avLst/>
                    </a:prstGeom>
                    <a:noFill/>
                    <a:ln>
                      <a:noFill/>
                    </a:ln>
                    <a:extLst>
                      <a:ext uri="{53640926-AAD7-44D8-BBD7-CCE9431645EC}">
                        <a14:shadowObscured xmlns:a14="http://schemas.microsoft.com/office/drawing/2010/main"/>
                      </a:ext>
                    </a:extLst>
                  </pic:spPr>
                </pic:pic>
              </a:graphicData>
            </a:graphic>
          </wp:inline>
        </w:drawing>
      </w:r>
    </w:p>
    <w:p w14:paraId="3BB4ED14" w14:textId="11F6E982" w:rsidR="00E65809" w:rsidRPr="00C72CC3" w:rsidRDefault="00E65809" w:rsidP="00C72CC3">
      <w:pPr>
        <w:spacing w:after="0" w:line="240" w:lineRule="auto"/>
        <w:jc w:val="center"/>
        <w:rPr>
          <w:rFonts w:ascii="Calibri" w:hAnsi="Calibri" w:cs="Calibri"/>
          <w:sz w:val="30"/>
          <w:szCs w:val="30"/>
        </w:rPr>
      </w:pPr>
      <w:r>
        <w:rPr>
          <w:rFonts w:ascii="Calibri" w:hAnsi="Calibri" w:cs="Calibri"/>
          <w:sz w:val="30"/>
          <w:szCs w:val="30"/>
        </w:rPr>
        <w:t>Photo by Team T-Lo</w:t>
      </w:r>
    </w:p>
    <w:p w14:paraId="19CA3A71" w14:textId="77777777" w:rsidR="00C72CC3" w:rsidRDefault="00C72CC3" w:rsidP="00C72CC3">
      <w:pPr>
        <w:spacing w:after="0" w:line="240" w:lineRule="auto"/>
        <w:rPr>
          <w:rFonts w:ascii="Calibri" w:hAnsi="Calibri" w:cs="Calibri"/>
          <w:sz w:val="30"/>
          <w:szCs w:val="30"/>
        </w:rPr>
      </w:pPr>
    </w:p>
    <w:p w14:paraId="49443A63" w14:textId="77777777" w:rsidR="00E65809" w:rsidRDefault="00E65809" w:rsidP="00C72CC3">
      <w:pPr>
        <w:spacing w:after="0" w:line="240" w:lineRule="auto"/>
        <w:rPr>
          <w:rFonts w:ascii="Calibri" w:hAnsi="Calibri" w:cs="Calibri"/>
          <w:sz w:val="30"/>
          <w:szCs w:val="30"/>
        </w:rPr>
      </w:pPr>
      <w:r>
        <w:rPr>
          <w:rFonts w:ascii="Calibri" w:hAnsi="Calibri" w:cs="Calibri"/>
          <w:sz w:val="30"/>
          <w:szCs w:val="30"/>
        </w:rPr>
        <w:t xml:space="preserve">   </w:t>
      </w:r>
      <w:r w:rsidRPr="00E65809">
        <w:rPr>
          <w:rFonts w:ascii="Calibri" w:hAnsi="Calibri" w:cs="Calibri"/>
          <w:sz w:val="30"/>
          <w:szCs w:val="30"/>
        </w:rPr>
        <w:t xml:space="preserve">Dorothy LaBauve Trosclair passed away on Friday, August 21, 2015, at the age of 84. She was a native of Garyville, LA, and a resident of Reserve, LA. </w:t>
      </w:r>
      <w:r>
        <w:rPr>
          <w:rFonts w:ascii="Calibri" w:hAnsi="Calibri" w:cs="Calibri"/>
          <w:sz w:val="30"/>
          <w:szCs w:val="30"/>
        </w:rPr>
        <w:t xml:space="preserve"> </w:t>
      </w:r>
    </w:p>
    <w:p w14:paraId="071EF3FA" w14:textId="77777777" w:rsidR="00E65809" w:rsidRDefault="00E65809" w:rsidP="00C72CC3">
      <w:pPr>
        <w:spacing w:after="0" w:line="240" w:lineRule="auto"/>
        <w:rPr>
          <w:rFonts w:ascii="Calibri" w:hAnsi="Calibri" w:cs="Calibri"/>
          <w:sz w:val="30"/>
          <w:szCs w:val="30"/>
        </w:rPr>
      </w:pPr>
      <w:r>
        <w:rPr>
          <w:rFonts w:ascii="Calibri" w:hAnsi="Calibri" w:cs="Calibri"/>
          <w:sz w:val="30"/>
          <w:szCs w:val="30"/>
        </w:rPr>
        <w:t xml:space="preserve">   </w:t>
      </w:r>
      <w:r w:rsidRPr="00E65809">
        <w:rPr>
          <w:rFonts w:ascii="Calibri" w:hAnsi="Calibri" w:cs="Calibri"/>
          <w:sz w:val="30"/>
          <w:szCs w:val="30"/>
        </w:rPr>
        <w:t xml:space="preserve">Beloved wife of the late Fred Paul Trosclair, Jr. Loving mother of Fred Paul Trosclair, III (Vickie), Cyril Joseph Trosclair (Rose), Ricky Joseph Trosclair (Amy) and Joey Anthony Trosclair (Sandy). </w:t>
      </w:r>
      <w:proofErr w:type="gramStart"/>
      <w:r w:rsidRPr="00E65809">
        <w:rPr>
          <w:rFonts w:ascii="Calibri" w:hAnsi="Calibri" w:cs="Calibri"/>
          <w:sz w:val="30"/>
          <w:szCs w:val="30"/>
        </w:rPr>
        <w:t>Grandmother</w:t>
      </w:r>
      <w:proofErr w:type="gramEnd"/>
      <w:r w:rsidRPr="00E65809">
        <w:rPr>
          <w:rFonts w:ascii="Calibri" w:hAnsi="Calibri" w:cs="Calibri"/>
          <w:sz w:val="30"/>
          <w:szCs w:val="30"/>
        </w:rPr>
        <w:t xml:space="preserve"> of Fred Paul Trosclair, IV (Christy), Jason Trosclair, Linnie Paul Ponville (Lisa), Travis Trosclair and Brodie Trosclair. Step grandmother of Michelle Mayfield, Gage Sorapuru, Airel Cooke Reed and Ivan Gould, Jr. Great grandmother of Coby and Robbie Trosclair. </w:t>
      </w:r>
    </w:p>
    <w:p w14:paraId="23AC7EA8" w14:textId="77777777" w:rsidR="00E65809" w:rsidRDefault="00E65809" w:rsidP="00C72CC3">
      <w:pPr>
        <w:spacing w:after="0" w:line="240" w:lineRule="auto"/>
        <w:rPr>
          <w:rFonts w:ascii="Calibri" w:hAnsi="Calibri" w:cs="Calibri"/>
          <w:sz w:val="30"/>
          <w:szCs w:val="30"/>
        </w:rPr>
      </w:pPr>
      <w:r>
        <w:rPr>
          <w:rFonts w:ascii="Calibri" w:hAnsi="Calibri" w:cs="Calibri"/>
          <w:sz w:val="30"/>
          <w:szCs w:val="30"/>
        </w:rPr>
        <w:t xml:space="preserve">   </w:t>
      </w:r>
      <w:r w:rsidRPr="00E65809">
        <w:rPr>
          <w:rFonts w:ascii="Calibri" w:hAnsi="Calibri" w:cs="Calibri"/>
          <w:sz w:val="30"/>
          <w:szCs w:val="30"/>
        </w:rPr>
        <w:t xml:space="preserve">Daughter of the late Joseph Cyril LaBauve and Nola Marie Bourgeois LaBauve. Sister of Elsie Melancon, Beverly Tassin, Betty LaBauve, Vera LaBauve, Ray LaBauve, Linda Ordoyne and the late Shirley Cambre. </w:t>
      </w:r>
    </w:p>
    <w:p w14:paraId="3FE7AF33" w14:textId="58E34E7D" w:rsidR="00065724" w:rsidRDefault="00E65809" w:rsidP="00C72CC3">
      <w:pPr>
        <w:spacing w:after="0" w:line="240" w:lineRule="auto"/>
        <w:rPr>
          <w:rFonts w:ascii="Calibri" w:hAnsi="Calibri" w:cs="Calibri"/>
          <w:sz w:val="30"/>
          <w:szCs w:val="30"/>
        </w:rPr>
      </w:pPr>
      <w:r>
        <w:rPr>
          <w:rFonts w:ascii="Calibri" w:hAnsi="Calibri" w:cs="Calibri"/>
          <w:sz w:val="30"/>
          <w:szCs w:val="30"/>
        </w:rPr>
        <w:t xml:space="preserve">   </w:t>
      </w:r>
      <w:r w:rsidRPr="00E65809">
        <w:rPr>
          <w:rFonts w:ascii="Calibri" w:hAnsi="Calibri" w:cs="Calibri"/>
          <w:sz w:val="30"/>
          <w:szCs w:val="30"/>
        </w:rPr>
        <w:t>Relatives and friends are invited to attend the visitation at Millet-Guidry Funeral Home, 2806 W. Airline Hwy., LaPlace, on Monday, August 24, 2015, from 6:00 p.m. to 9:00 p.m. and on Tuesday, August 25, 2015, at St. Peter Catholic Church, 1550 Hwy. 44, Reserve, from 10:00 a.m. until time of Mass at 11:00 a.m. Interment to follow in St. Peter Cemetery.</w:t>
      </w:r>
    </w:p>
    <w:p w14:paraId="7487B33A" w14:textId="77777777" w:rsidR="00E65809" w:rsidRPr="00C72CC3" w:rsidRDefault="00E65809" w:rsidP="00C72CC3">
      <w:pPr>
        <w:spacing w:after="0" w:line="240" w:lineRule="auto"/>
        <w:rPr>
          <w:rFonts w:ascii="Calibri" w:hAnsi="Calibri" w:cs="Calibri"/>
          <w:sz w:val="30"/>
          <w:szCs w:val="30"/>
        </w:rPr>
      </w:pPr>
    </w:p>
    <w:p w14:paraId="6ED19B4A" w14:textId="77777777" w:rsidR="00E65809" w:rsidRDefault="00E65809" w:rsidP="00E65809">
      <w:pPr>
        <w:spacing w:after="0" w:line="240" w:lineRule="auto"/>
        <w:rPr>
          <w:rFonts w:ascii="Calibri" w:hAnsi="Calibri" w:cs="Calibri"/>
          <w:sz w:val="30"/>
          <w:szCs w:val="30"/>
        </w:rPr>
      </w:pPr>
      <w:r w:rsidRPr="00E65809">
        <w:rPr>
          <w:rFonts w:ascii="Calibri" w:hAnsi="Calibri" w:cs="Calibri"/>
          <w:sz w:val="30"/>
          <w:szCs w:val="30"/>
        </w:rPr>
        <w:t>The New Orleans Advocate</w:t>
      </w:r>
      <w:r>
        <w:rPr>
          <w:rFonts w:ascii="Calibri" w:hAnsi="Calibri" w:cs="Calibri"/>
          <w:sz w:val="30"/>
          <w:szCs w:val="30"/>
        </w:rPr>
        <w:t xml:space="preserve"> (Louisiana)</w:t>
      </w:r>
    </w:p>
    <w:p w14:paraId="073EA2F4" w14:textId="596BC281" w:rsidR="00C72CC3" w:rsidRPr="00C72CC3" w:rsidRDefault="00E65809" w:rsidP="00E65809">
      <w:pPr>
        <w:spacing w:after="0" w:line="240" w:lineRule="auto"/>
        <w:rPr>
          <w:rFonts w:ascii="Calibri" w:hAnsi="Calibri" w:cs="Calibri"/>
          <w:sz w:val="30"/>
          <w:szCs w:val="30"/>
        </w:rPr>
      </w:pPr>
      <w:r w:rsidRPr="00E65809">
        <w:rPr>
          <w:rFonts w:ascii="Calibri" w:hAnsi="Calibri" w:cs="Calibri"/>
          <w:sz w:val="30"/>
          <w:szCs w:val="30"/>
        </w:rPr>
        <w:t>Aug. 23 to Aug. 25, 2015</w:t>
      </w:r>
    </w:p>
    <w:sectPr w:rsidR="00C72CC3" w:rsidRPr="00C72C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CC3"/>
    <w:rsid w:val="00065724"/>
    <w:rsid w:val="0009452F"/>
    <w:rsid w:val="000F5DC1"/>
    <w:rsid w:val="006E130B"/>
    <w:rsid w:val="00AD25D6"/>
    <w:rsid w:val="00C72CC3"/>
    <w:rsid w:val="00E658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9BC32"/>
  <w15:chartTrackingRefBased/>
  <w15:docId w15:val="{5570E042-5C7E-4C29-AD05-192CABEDC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2C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72C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72CC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72C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72C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72C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2C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2C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2C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2CC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72C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72CC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72C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72C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72C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2C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2C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2CC3"/>
    <w:rPr>
      <w:rFonts w:eastAsiaTheme="majorEastAsia" w:cstheme="majorBidi"/>
      <w:color w:val="272727" w:themeColor="text1" w:themeTint="D8"/>
    </w:rPr>
  </w:style>
  <w:style w:type="paragraph" w:styleId="Title">
    <w:name w:val="Title"/>
    <w:basedOn w:val="Normal"/>
    <w:next w:val="Normal"/>
    <w:link w:val="TitleChar"/>
    <w:uiPriority w:val="10"/>
    <w:qFormat/>
    <w:rsid w:val="00C72C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2C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2C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2C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2CC3"/>
    <w:pPr>
      <w:spacing w:before="160"/>
      <w:jc w:val="center"/>
    </w:pPr>
    <w:rPr>
      <w:i/>
      <w:iCs/>
      <w:color w:val="404040" w:themeColor="text1" w:themeTint="BF"/>
    </w:rPr>
  </w:style>
  <w:style w:type="character" w:customStyle="1" w:styleId="QuoteChar">
    <w:name w:val="Quote Char"/>
    <w:basedOn w:val="DefaultParagraphFont"/>
    <w:link w:val="Quote"/>
    <w:uiPriority w:val="29"/>
    <w:rsid w:val="00C72CC3"/>
    <w:rPr>
      <w:i/>
      <w:iCs/>
      <w:color w:val="404040" w:themeColor="text1" w:themeTint="BF"/>
    </w:rPr>
  </w:style>
  <w:style w:type="paragraph" w:styleId="ListParagraph">
    <w:name w:val="List Paragraph"/>
    <w:basedOn w:val="Normal"/>
    <w:uiPriority w:val="34"/>
    <w:qFormat/>
    <w:rsid w:val="00C72CC3"/>
    <w:pPr>
      <w:ind w:left="720"/>
      <w:contextualSpacing/>
    </w:pPr>
  </w:style>
  <w:style w:type="character" w:styleId="IntenseEmphasis">
    <w:name w:val="Intense Emphasis"/>
    <w:basedOn w:val="DefaultParagraphFont"/>
    <w:uiPriority w:val="21"/>
    <w:qFormat/>
    <w:rsid w:val="00C72CC3"/>
    <w:rPr>
      <w:i/>
      <w:iCs/>
      <w:color w:val="0F4761" w:themeColor="accent1" w:themeShade="BF"/>
    </w:rPr>
  </w:style>
  <w:style w:type="paragraph" w:styleId="IntenseQuote">
    <w:name w:val="Intense Quote"/>
    <w:basedOn w:val="Normal"/>
    <w:next w:val="Normal"/>
    <w:link w:val="IntenseQuoteChar"/>
    <w:uiPriority w:val="30"/>
    <w:qFormat/>
    <w:rsid w:val="00C72C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72CC3"/>
    <w:rPr>
      <w:i/>
      <w:iCs/>
      <w:color w:val="0F4761" w:themeColor="accent1" w:themeShade="BF"/>
    </w:rPr>
  </w:style>
  <w:style w:type="character" w:styleId="IntenseReference">
    <w:name w:val="Intense Reference"/>
    <w:basedOn w:val="DefaultParagraphFont"/>
    <w:uiPriority w:val="32"/>
    <w:qFormat/>
    <w:rsid w:val="00C72CC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200</Words>
  <Characters>1146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Margie Pearce</dc:creator>
  <cp:keywords/>
  <dc:description/>
  <cp:lastModifiedBy>Margie Pearce</cp:lastModifiedBy>
  <cp:revision>2</cp:revision>
  <dcterms:created xsi:type="dcterms:W3CDTF">2026-08-07T15:36:00Z</dcterms:created>
  <dcterms:modified xsi:type="dcterms:W3CDTF">2026-08-07T15:36:00Z</dcterms:modified>
</cp:coreProperties>
</file>