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4138" w14:textId="151056F0" w:rsidR="0009452F" w:rsidRPr="00C72CC3" w:rsidRDefault="002908F5" w:rsidP="006F3E8F">
      <w:pPr>
        <w:spacing w:after="0" w:line="276" w:lineRule="auto"/>
        <w:jc w:val="center"/>
        <w:rPr>
          <w:rFonts w:ascii="Calibri" w:hAnsi="Calibri" w:cs="Calibri"/>
          <w:sz w:val="40"/>
          <w:szCs w:val="40"/>
        </w:rPr>
      </w:pPr>
      <w:r>
        <w:rPr>
          <w:rFonts w:ascii="Calibri" w:hAnsi="Calibri" w:cs="Calibri"/>
          <w:sz w:val="40"/>
          <w:szCs w:val="40"/>
        </w:rPr>
        <w:t xml:space="preserve">Byron Joseph </w:t>
      </w:r>
      <w:proofErr w:type="spellStart"/>
      <w:r>
        <w:rPr>
          <w:rFonts w:ascii="Calibri" w:hAnsi="Calibri" w:cs="Calibri"/>
          <w:sz w:val="40"/>
          <w:szCs w:val="40"/>
        </w:rPr>
        <w:t>Tuircuit</w:t>
      </w:r>
      <w:proofErr w:type="spellEnd"/>
    </w:p>
    <w:p w14:paraId="5EBBE99A" w14:textId="3DB8ED78" w:rsidR="00C72CC3" w:rsidRDefault="002908F5" w:rsidP="006F3E8F">
      <w:pPr>
        <w:spacing w:after="0" w:line="276" w:lineRule="auto"/>
        <w:jc w:val="center"/>
        <w:rPr>
          <w:rFonts w:ascii="Calibri" w:hAnsi="Calibri" w:cs="Calibri"/>
          <w:sz w:val="40"/>
          <w:szCs w:val="40"/>
        </w:rPr>
      </w:pPr>
      <w:r>
        <w:rPr>
          <w:rFonts w:ascii="Calibri" w:hAnsi="Calibri" w:cs="Calibri"/>
          <w:sz w:val="40"/>
          <w:szCs w:val="40"/>
        </w:rPr>
        <w:t>December 15, 1966 – June 20, 2023</w:t>
      </w:r>
    </w:p>
    <w:p w14:paraId="46A67696" w14:textId="77777777" w:rsidR="00A626C6" w:rsidRPr="00C72CC3" w:rsidRDefault="00A626C6" w:rsidP="006F3E8F">
      <w:pPr>
        <w:spacing w:after="0" w:line="276" w:lineRule="auto"/>
        <w:jc w:val="center"/>
        <w:rPr>
          <w:rFonts w:ascii="Calibri" w:hAnsi="Calibri" w:cs="Calibri"/>
          <w:sz w:val="40"/>
          <w:szCs w:val="40"/>
        </w:rPr>
      </w:pPr>
    </w:p>
    <w:p w14:paraId="155D67E1" w14:textId="77777777" w:rsidR="002908F5" w:rsidRDefault="002908F5" w:rsidP="006F3E8F">
      <w:pPr>
        <w:spacing w:after="0" w:line="276" w:lineRule="auto"/>
        <w:jc w:val="center"/>
        <w:rPr>
          <w:rFonts w:ascii="Calibri" w:hAnsi="Calibri" w:cs="Calibri"/>
          <w:sz w:val="30"/>
          <w:szCs w:val="30"/>
        </w:rPr>
      </w:pPr>
      <w:r>
        <w:rPr>
          <w:noProof/>
        </w:rPr>
        <w:drawing>
          <wp:inline distT="0" distB="0" distL="0" distR="0" wp14:anchorId="5C4A5AD4" wp14:editId="7A7AF21A">
            <wp:extent cx="3876675" cy="2907506"/>
            <wp:effectExtent l="0" t="0" r="0" b="7620"/>
            <wp:docPr id="956877232" name="Picture 4"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77310" cy="2907982"/>
                    </a:xfrm>
                    <a:prstGeom prst="rect">
                      <a:avLst/>
                    </a:prstGeom>
                    <a:noFill/>
                    <a:ln>
                      <a:noFill/>
                    </a:ln>
                  </pic:spPr>
                </pic:pic>
              </a:graphicData>
            </a:graphic>
          </wp:inline>
        </w:drawing>
      </w:r>
    </w:p>
    <w:p w14:paraId="78C2975B" w14:textId="2A7BE212" w:rsidR="003C3BD6" w:rsidRDefault="002908F5" w:rsidP="006F3E8F">
      <w:pPr>
        <w:spacing w:after="0" w:line="276" w:lineRule="auto"/>
        <w:jc w:val="center"/>
        <w:rPr>
          <w:rFonts w:ascii="Calibri" w:hAnsi="Calibri" w:cs="Calibri"/>
          <w:sz w:val="30"/>
          <w:szCs w:val="30"/>
        </w:rPr>
      </w:pPr>
      <w:r>
        <w:rPr>
          <w:rFonts w:ascii="Calibri" w:hAnsi="Calibri" w:cs="Calibri"/>
          <w:sz w:val="30"/>
          <w:szCs w:val="30"/>
        </w:rPr>
        <w:t>Photo by Team T-Lo</w:t>
      </w:r>
      <w:r w:rsidR="00281C93">
        <w:rPr>
          <w:rFonts w:ascii="Calibri" w:hAnsi="Calibri" w:cs="Calibri"/>
          <w:sz w:val="30"/>
          <w:szCs w:val="30"/>
        </w:rPr>
        <w:t xml:space="preserve">  </w:t>
      </w:r>
      <w:r w:rsidR="00570FE0">
        <w:rPr>
          <w:rFonts w:ascii="Calibri" w:hAnsi="Calibri" w:cs="Calibri"/>
          <w:sz w:val="30"/>
          <w:szCs w:val="30"/>
        </w:rPr>
        <w:t xml:space="preserve">  </w:t>
      </w:r>
      <w:r w:rsidR="003C3BD6">
        <w:rPr>
          <w:rFonts w:ascii="Calibri" w:hAnsi="Calibri" w:cs="Calibri"/>
          <w:sz w:val="30"/>
          <w:szCs w:val="30"/>
        </w:rPr>
        <w:t xml:space="preserve"> </w:t>
      </w:r>
    </w:p>
    <w:p w14:paraId="1AFBE9AB" w14:textId="77777777" w:rsidR="006B760D" w:rsidRDefault="006B760D" w:rsidP="00A626C6">
      <w:pPr>
        <w:spacing w:after="0" w:line="240" w:lineRule="auto"/>
        <w:jc w:val="center"/>
        <w:rPr>
          <w:rFonts w:ascii="Calibri" w:hAnsi="Calibri" w:cs="Calibri"/>
          <w:sz w:val="30"/>
          <w:szCs w:val="30"/>
        </w:rPr>
      </w:pPr>
    </w:p>
    <w:p w14:paraId="44FE4313" w14:textId="311B7B7B" w:rsidR="002908F5" w:rsidRPr="002908F5" w:rsidRDefault="002908F5" w:rsidP="002908F5">
      <w:pPr>
        <w:spacing w:after="0" w:line="240" w:lineRule="auto"/>
        <w:rPr>
          <w:rFonts w:ascii="Calibri" w:hAnsi="Calibri" w:cs="Calibri"/>
          <w:sz w:val="30"/>
          <w:szCs w:val="30"/>
        </w:rPr>
      </w:pPr>
      <w:r>
        <w:rPr>
          <w:rFonts w:ascii="Calibri" w:hAnsi="Calibri" w:cs="Calibri"/>
          <w:sz w:val="30"/>
          <w:szCs w:val="30"/>
        </w:rPr>
        <w:t xml:space="preserve">   </w:t>
      </w:r>
      <w:r w:rsidRPr="002908F5">
        <w:rPr>
          <w:rFonts w:ascii="Calibri" w:hAnsi="Calibri" w:cs="Calibri"/>
          <w:sz w:val="30"/>
          <w:szCs w:val="30"/>
        </w:rPr>
        <w:t xml:space="preserve">Byron Joseph Tuircuit, age </w:t>
      </w:r>
      <w:proofErr w:type="gramStart"/>
      <w:r w:rsidRPr="002908F5">
        <w:rPr>
          <w:rFonts w:ascii="Calibri" w:hAnsi="Calibri" w:cs="Calibri"/>
          <w:sz w:val="30"/>
          <w:szCs w:val="30"/>
        </w:rPr>
        <w:t>57</w:t>
      </w:r>
      <w:proofErr w:type="gramEnd"/>
      <w:r w:rsidRPr="002908F5">
        <w:rPr>
          <w:rFonts w:ascii="Calibri" w:hAnsi="Calibri" w:cs="Calibri"/>
          <w:sz w:val="30"/>
          <w:szCs w:val="30"/>
        </w:rPr>
        <w:t xml:space="preserve"> departed this life on Tuesday, June 20, 2023.</w:t>
      </w:r>
      <w:r>
        <w:rPr>
          <w:rFonts w:ascii="Calibri" w:hAnsi="Calibri" w:cs="Calibri"/>
          <w:sz w:val="30"/>
          <w:szCs w:val="30"/>
        </w:rPr>
        <w:t xml:space="preserve">  </w:t>
      </w:r>
      <w:r w:rsidRPr="002908F5">
        <w:rPr>
          <w:rFonts w:ascii="Calibri" w:hAnsi="Calibri" w:cs="Calibri"/>
          <w:sz w:val="30"/>
          <w:szCs w:val="30"/>
        </w:rPr>
        <w:t xml:space="preserve">Son of the late Diane Burl </w:t>
      </w:r>
      <w:proofErr w:type="spellStart"/>
      <w:r w:rsidRPr="002908F5">
        <w:rPr>
          <w:rFonts w:ascii="Calibri" w:hAnsi="Calibri" w:cs="Calibri"/>
          <w:sz w:val="30"/>
          <w:szCs w:val="30"/>
        </w:rPr>
        <w:t>Tuircuit</w:t>
      </w:r>
      <w:proofErr w:type="spellEnd"/>
      <w:r w:rsidRPr="002908F5">
        <w:rPr>
          <w:rFonts w:ascii="Calibri" w:hAnsi="Calibri" w:cs="Calibri"/>
          <w:sz w:val="30"/>
          <w:szCs w:val="30"/>
        </w:rPr>
        <w:t xml:space="preserve"> and Everage J. </w:t>
      </w:r>
      <w:proofErr w:type="spellStart"/>
      <w:r w:rsidRPr="002908F5">
        <w:rPr>
          <w:rFonts w:ascii="Calibri" w:hAnsi="Calibri" w:cs="Calibri"/>
          <w:sz w:val="30"/>
          <w:szCs w:val="30"/>
        </w:rPr>
        <w:t>Tuircuit</w:t>
      </w:r>
      <w:proofErr w:type="spellEnd"/>
      <w:r w:rsidRPr="002908F5">
        <w:rPr>
          <w:rFonts w:ascii="Calibri" w:hAnsi="Calibri" w:cs="Calibri"/>
          <w:sz w:val="30"/>
          <w:szCs w:val="30"/>
        </w:rPr>
        <w:t xml:space="preserve"> Jr.</w:t>
      </w:r>
      <w:r>
        <w:rPr>
          <w:rFonts w:ascii="Calibri" w:hAnsi="Calibri" w:cs="Calibri"/>
          <w:sz w:val="30"/>
          <w:szCs w:val="30"/>
        </w:rPr>
        <w:t xml:space="preserve">  </w:t>
      </w:r>
      <w:r w:rsidRPr="002908F5">
        <w:rPr>
          <w:rFonts w:ascii="Calibri" w:hAnsi="Calibri" w:cs="Calibri"/>
          <w:sz w:val="30"/>
          <w:szCs w:val="30"/>
        </w:rPr>
        <w:t xml:space="preserve">Husband of Tonia King </w:t>
      </w:r>
      <w:proofErr w:type="spellStart"/>
      <w:r w:rsidRPr="002908F5">
        <w:rPr>
          <w:rFonts w:ascii="Calibri" w:hAnsi="Calibri" w:cs="Calibri"/>
          <w:sz w:val="30"/>
          <w:szCs w:val="30"/>
        </w:rPr>
        <w:t>Tuircuit</w:t>
      </w:r>
      <w:proofErr w:type="spellEnd"/>
      <w:r w:rsidRPr="002908F5">
        <w:rPr>
          <w:rFonts w:ascii="Calibri" w:hAnsi="Calibri" w:cs="Calibri"/>
          <w:sz w:val="30"/>
          <w:szCs w:val="30"/>
        </w:rPr>
        <w:t>.</w:t>
      </w:r>
    </w:p>
    <w:p w14:paraId="4C483BAE" w14:textId="7E9EEB51" w:rsidR="002908F5" w:rsidRPr="002908F5" w:rsidRDefault="002908F5" w:rsidP="002908F5">
      <w:pPr>
        <w:spacing w:after="0" w:line="240" w:lineRule="auto"/>
        <w:rPr>
          <w:rFonts w:ascii="Calibri" w:hAnsi="Calibri" w:cs="Calibri"/>
          <w:sz w:val="30"/>
          <w:szCs w:val="30"/>
        </w:rPr>
      </w:pPr>
      <w:r>
        <w:rPr>
          <w:rFonts w:ascii="Calibri" w:hAnsi="Calibri" w:cs="Calibri"/>
          <w:sz w:val="30"/>
          <w:szCs w:val="30"/>
        </w:rPr>
        <w:t xml:space="preserve">   </w:t>
      </w:r>
      <w:r w:rsidRPr="002908F5">
        <w:rPr>
          <w:rFonts w:ascii="Calibri" w:hAnsi="Calibri" w:cs="Calibri"/>
          <w:sz w:val="30"/>
          <w:szCs w:val="30"/>
        </w:rPr>
        <w:t xml:space="preserve">Father of </w:t>
      </w:r>
      <w:proofErr w:type="spellStart"/>
      <w:r w:rsidRPr="002908F5">
        <w:rPr>
          <w:rFonts w:ascii="Calibri" w:hAnsi="Calibri" w:cs="Calibri"/>
          <w:sz w:val="30"/>
          <w:szCs w:val="30"/>
        </w:rPr>
        <w:t>Auntranica</w:t>
      </w:r>
      <w:proofErr w:type="spellEnd"/>
      <w:r w:rsidRPr="002908F5">
        <w:rPr>
          <w:rFonts w:ascii="Calibri" w:hAnsi="Calibri" w:cs="Calibri"/>
          <w:sz w:val="30"/>
          <w:szCs w:val="30"/>
        </w:rPr>
        <w:t xml:space="preserve">, Byron "BJ", Brittney, Brianna and Thiery </w:t>
      </w:r>
      <w:proofErr w:type="spellStart"/>
      <w:r w:rsidRPr="002908F5">
        <w:rPr>
          <w:rFonts w:ascii="Calibri" w:hAnsi="Calibri" w:cs="Calibri"/>
          <w:sz w:val="30"/>
          <w:szCs w:val="30"/>
        </w:rPr>
        <w:t>Tuircuit</w:t>
      </w:r>
      <w:proofErr w:type="spellEnd"/>
      <w:r w:rsidRPr="002908F5">
        <w:rPr>
          <w:rFonts w:ascii="Calibri" w:hAnsi="Calibri" w:cs="Calibri"/>
          <w:sz w:val="30"/>
          <w:szCs w:val="30"/>
        </w:rPr>
        <w:t xml:space="preserve">, </w:t>
      </w:r>
      <w:proofErr w:type="gramStart"/>
      <w:r w:rsidRPr="002908F5">
        <w:rPr>
          <w:rFonts w:ascii="Calibri" w:hAnsi="Calibri" w:cs="Calibri"/>
          <w:sz w:val="30"/>
          <w:szCs w:val="30"/>
        </w:rPr>
        <w:t>step-father</w:t>
      </w:r>
      <w:proofErr w:type="gramEnd"/>
      <w:r w:rsidRPr="002908F5">
        <w:rPr>
          <w:rFonts w:ascii="Calibri" w:hAnsi="Calibri" w:cs="Calibri"/>
          <w:sz w:val="30"/>
          <w:szCs w:val="30"/>
        </w:rPr>
        <w:t xml:space="preserve"> to Paige King and Paiton Anderson.</w:t>
      </w:r>
      <w:r>
        <w:rPr>
          <w:rFonts w:ascii="Calibri" w:hAnsi="Calibri" w:cs="Calibri"/>
          <w:sz w:val="30"/>
          <w:szCs w:val="30"/>
        </w:rPr>
        <w:t xml:space="preserve">  </w:t>
      </w:r>
      <w:r w:rsidRPr="002908F5">
        <w:rPr>
          <w:rFonts w:ascii="Calibri" w:hAnsi="Calibri" w:cs="Calibri"/>
          <w:sz w:val="30"/>
          <w:szCs w:val="30"/>
        </w:rPr>
        <w:t xml:space="preserve">Brother of Laurie T. Warren, Everage Jr, Tyrone and Jermaine </w:t>
      </w:r>
      <w:proofErr w:type="spellStart"/>
      <w:r w:rsidRPr="002908F5">
        <w:rPr>
          <w:rFonts w:ascii="Calibri" w:hAnsi="Calibri" w:cs="Calibri"/>
          <w:sz w:val="30"/>
          <w:szCs w:val="30"/>
        </w:rPr>
        <w:t>Tuircuit</w:t>
      </w:r>
      <w:proofErr w:type="spellEnd"/>
      <w:r w:rsidRPr="002908F5">
        <w:rPr>
          <w:rFonts w:ascii="Calibri" w:hAnsi="Calibri" w:cs="Calibri"/>
          <w:sz w:val="30"/>
          <w:szCs w:val="30"/>
        </w:rPr>
        <w:t xml:space="preserve"> and Grandson of Herbert Burl Jr.</w:t>
      </w:r>
      <w:r>
        <w:rPr>
          <w:rFonts w:ascii="Calibri" w:hAnsi="Calibri" w:cs="Calibri"/>
          <w:sz w:val="30"/>
          <w:szCs w:val="30"/>
        </w:rPr>
        <w:t xml:space="preserve">  </w:t>
      </w:r>
      <w:r w:rsidRPr="002908F5">
        <w:rPr>
          <w:rFonts w:ascii="Calibri" w:hAnsi="Calibri" w:cs="Calibri"/>
          <w:sz w:val="30"/>
          <w:szCs w:val="30"/>
        </w:rPr>
        <w:t>He is also survived by a host of other relatives and friends.</w:t>
      </w:r>
    </w:p>
    <w:p w14:paraId="0021484F" w14:textId="230CBD2A" w:rsidR="002908F5" w:rsidRPr="002908F5" w:rsidRDefault="002908F5" w:rsidP="002908F5">
      <w:pPr>
        <w:spacing w:after="0" w:line="240" w:lineRule="auto"/>
        <w:rPr>
          <w:rFonts w:ascii="Calibri" w:hAnsi="Calibri" w:cs="Calibri"/>
          <w:sz w:val="30"/>
          <w:szCs w:val="30"/>
        </w:rPr>
      </w:pPr>
      <w:r>
        <w:rPr>
          <w:rFonts w:ascii="Calibri" w:hAnsi="Calibri" w:cs="Calibri"/>
          <w:sz w:val="30"/>
          <w:szCs w:val="30"/>
        </w:rPr>
        <w:t xml:space="preserve">   </w:t>
      </w:r>
      <w:r w:rsidRPr="002908F5">
        <w:rPr>
          <w:rFonts w:ascii="Calibri" w:hAnsi="Calibri" w:cs="Calibri"/>
          <w:sz w:val="30"/>
          <w:szCs w:val="30"/>
        </w:rPr>
        <w:t>Celebration of Life will be held on Saturday, July 1, 2023, at Bethlehem Baptist Church, 146 E.20th St., Reserve, LA 70084, Rev. Forell Bering, Sr., Pastor. Pastor Bryant K. Warren, Sr., Officiating. Interment in St. Peter Catholic Cemetery.</w:t>
      </w:r>
    </w:p>
    <w:p w14:paraId="528E3D26" w14:textId="77777777" w:rsidR="00910543" w:rsidRDefault="00910543" w:rsidP="00CD605D">
      <w:pPr>
        <w:spacing w:after="0" w:line="240" w:lineRule="auto"/>
        <w:rPr>
          <w:rFonts w:ascii="Calibri" w:hAnsi="Calibri" w:cs="Calibri"/>
          <w:sz w:val="30"/>
          <w:szCs w:val="30"/>
        </w:rPr>
      </w:pPr>
    </w:p>
    <w:p w14:paraId="6A1D5C2A" w14:textId="1D68A4FD" w:rsidR="00CD605D" w:rsidRDefault="00CD605D" w:rsidP="00CD605D">
      <w:pPr>
        <w:spacing w:after="0" w:line="240" w:lineRule="auto"/>
        <w:rPr>
          <w:rFonts w:ascii="Calibri" w:hAnsi="Calibri" w:cs="Calibri"/>
          <w:sz w:val="30"/>
          <w:szCs w:val="30"/>
        </w:rPr>
      </w:pPr>
      <w:r w:rsidRPr="00CD605D">
        <w:rPr>
          <w:rFonts w:ascii="Calibri" w:hAnsi="Calibri" w:cs="Calibri"/>
          <w:sz w:val="30"/>
          <w:szCs w:val="30"/>
        </w:rPr>
        <w:t>The Times-Picayune</w:t>
      </w:r>
      <w:r>
        <w:rPr>
          <w:rFonts w:ascii="Calibri" w:hAnsi="Calibri" w:cs="Calibri"/>
          <w:sz w:val="30"/>
          <w:szCs w:val="30"/>
        </w:rPr>
        <w:t>, New Orleans, Louisiana</w:t>
      </w:r>
    </w:p>
    <w:p w14:paraId="55F812C6" w14:textId="45360D34" w:rsidR="00CD605D" w:rsidRPr="00CD605D" w:rsidRDefault="002908F5" w:rsidP="00CD605D">
      <w:pPr>
        <w:spacing w:after="0" w:line="240" w:lineRule="auto"/>
        <w:rPr>
          <w:rFonts w:ascii="Calibri" w:hAnsi="Calibri" w:cs="Calibri"/>
          <w:sz w:val="30"/>
          <w:szCs w:val="30"/>
        </w:rPr>
      </w:pPr>
      <w:r>
        <w:rPr>
          <w:rFonts w:ascii="Calibri" w:hAnsi="Calibri" w:cs="Calibri"/>
          <w:sz w:val="30"/>
          <w:szCs w:val="30"/>
        </w:rPr>
        <w:t>June 29-30, 2023</w:t>
      </w:r>
    </w:p>
    <w:sectPr w:rsidR="00CD605D" w:rsidRPr="00CD605D" w:rsidSect="006B760D">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CC3"/>
    <w:rsid w:val="00056082"/>
    <w:rsid w:val="00065724"/>
    <w:rsid w:val="0009452F"/>
    <w:rsid w:val="000F5DC1"/>
    <w:rsid w:val="001876B1"/>
    <w:rsid w:val="001D3371"/>
    <w:rsid w:val="00281C93"/>
    <w:rsid w:val="002908F5"/>
    <w:rsid w:val="003C3BD6"/>
    <w:rsid w:val="003E73E1"/>
    <w:rsid w:val="00456520"/>
    <w:rsid w:val="00565EE5"/>
    <w:rsid w:val="00570FE0"/>
    <w:rsid w:val="006B760D"/>
    <w:rsid w:val="006C764F"/>
    <w:rsid w:val="006E130B"/>
    <w:rsid w:val="006F3E8F"/>
    <w:rsid w:val="00713643"/>
    <w:rsid w:val="007D4F6D"/>
    <w:rsid w:val="00910543"/>
    <w:rsid w:val="00A626C6"/>
    <w:rsid w:val="00AD25D6"/>
    <w:rsid w:val="00B04A71"/>
    <w:rsid w:val="00C72CC3"/>
    <w:rsid w:val="00CC22AF"/>
    <w:rsid w:val="00CD605D"/>
    <w:rsid w:val="00E65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9BC32"/>
  <w15:chartTrackingRefBased/>
  <w15:docId w15:val="{5570E042-5C7E-4C29-AD05-192CABED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C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2C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C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2C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2C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2C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C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C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C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C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C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C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C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2C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2C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C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C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CC3"/>
    <w:rPr>
      <w:rFonts w:eastAsiaTheme="majorEastAsia" w:cstheme="majorBidi"/>
      <w:color w:val="272727" w:themeColor="text1" w:themeTint="D8"/>
    </w:rPr>
  </w:style>
  <w:style w:type="paragraph" w:styleId="Title">
    <w:name w:val="Title"/>
    <w:basedOn w:val="Normal"/>
    <w:next w:val="Normal"/>
    <w:link w:val="TitleChar"/>
    <w:uiPriority w:val="10"/>
    <w:qFormat/>
    <w:rsid w:val="00C72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C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C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C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CC3"/>
    <w:pPr>
      <w:spacing w:before="160"/>
      <w:jc w:val="center"/>
    </w:pPr>
    <w:rPr>
      <w:i/>
      <w:iCs/>
      <w:color w:val="404040" w:themeColor="text1" w:themeTint="BF"/>
    </w:rPr>
  </w:style>
  <w:style w:type="character" w:customStyle="1" w:styleId="QuoteChar">
    <w:name w:val="Quote Char"/>
    <w:basedOn w:val="DefaultParagraphFont"/>
    <w:link w:val="Quote"/>
    <w:uiPriority w:val="29"/>
    <w:rsid w:val="00C72CC3"/>
    <w:rPr>
      <w:i/>
      <w:iCs/>
      <w:color w:val="404040" w:themeColor="text1" w:themeTint="BF"/>
    </w:rPr>
  </w:style>
  <w:style w:type="paragraph" w:styleId="ListParagraph">
    <w:name w:val="List Paragraph"/>
    <w:basedOn w:val="Normal"/>
    <w:uiPriority w:val="34"/>
    <w:qFormat/>
    <w:rsid w:val="00C72CC3"/>
    <w:pPr>
      <w:ind w:left="720"/>
      <w:contextualSpacing/>
    </w:pPr>
  </w:style>
  <w:style w:type="character" w:styleId="IntenseEmphasis">
    <w:name w:val="Intense Emphasis"/>
    <w:basedOn w:val="DefaultParagraphFont"/>
    <w:uiPriority w:val="21"/>
    <w:qFormat/>
    <w:rsid w:val="00C72CC3"/>
    <w:rPr>
      <w:i/>
      <w:iCs/>
      <w:color w:val="0F4761" w:themeColor="accent1" w:themeShade="BF"/>
    </w:rPr>
  </w:style>
  <w:style w:type="paragraph" w:styleId="IntenseQuote">
    <w:name w:val="Intense Quote"/>
    <w:basedOn w:val="Normal"/>
    <w:next w:val="Normal"/>
    <w:link w:val="IntenseQuoteChar"/>
    <w:uiPriority w:val="30"/>
    <w:qFormat/>
    <w:rsid w:val="00C72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CC3"/>
    <w:rPr>
      <w:i/>
      <w:iCs/>
      <w:color w:val="0F4761" w:themeColor="accent1" w:themeShade="BF"/>
    </w:rPr>
  </w:style>
  <w:style w:type="character" w:styleId="IntenseReference">
    <w:name w:val="Intense Reference"/>
    <w:basedOn w:val="DefaultParagraphFont"/>
    <w:uiPriority w:val="32"/>
    <w:qFormat/>
    <w:rsid w:val="00C72CC3"/>
    <w:rPr>
      <w:b/>
      <w:bCs/>
      <w:smallCaps/>
      <w:color w:val="0F4761" w:themeColor="accent1" w:themeShade="BF"/>
      <w:spacing w:val="5"/>
    </w:rPr>
  </w:style>
  <w:style w:type="character" w:styleId="Hyperlink">
    <w:name w:val="Hyperlink"/>
    <w:basedOn w:val="DefaultParagraphFont"/>
    <w:uiPriority w:val="99"/>
    <w:unhideWhenUsed/>
    <w:rsid w:val="001D3371"/>
    <w:rPr>
      <w:color w:val="467886" w:themeColor="hyperlink"/>
      <w:u w:val="single"/>
    </w:rPr>
  </w:style>
  <w:style w:type="character" w:styleId="UnresolvedMention">
    <w:name w:val="Unresolved Mention"/>
    <w:basedOn w:val="DefaultParagraphFont"/>
    <w:uiPriority w:val="99"/>
    <w:semiHidden/>
    <w:unhideWhenUsed/>
    <w:rsid w:val="001D3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127</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2026-08-08T16:08:00Z</dcterms:created>
  <dcterms:modified xsi:type="dcterms:W3CDTF">2026-08-08T16:08:00Z</dcterms:modified>
</cp:coreProperties>
</file>