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13D9BF73" w:rsidR="0009452F" w:rsidRPr="002D0128" w:rsidRDefault="00FB62D7" w:rsidP="00183CE7">
      <w:pPr>
        <w:spacing w:after="0" w:line="240" w:lineRule="auto"/>
        <w:jc w:val="center"/>
        <w:rPr>
          <w:rFonts w:ascii="Calibri" w:hAnsi="Calibri" w:cs="Calibri"/>
          <w:sz w:val="40"/>
          <w:szCs w:val="40"/>
        </w:rPr>
      </w:pPr>
      <w:r>
        <w:rPr>
          <w:rFonts w:ascii="Calibri" w:hAnsi="Calibri" w:cs="Calibri"/>
          <w:sz w:val="40"/>
          <w:szCs w:val="40"/>
        </w:rPr>
        <w:t>Floyd Paul</w:t>
      </w:r>
      <w:r w:rsidR="002D0128" w:rsidRPr="002D0128">
        <w:rPr>
          <w:rFonts w:ascii="Calibri" w:hAnsi="Calibri" w:cs="Calibri"/>
          <w:sz w:val="40"/>
          <w:szCs w:val="40"/>
        </w:rPr>
        <w:t xml:space="preserve"> Vicknair</w:t>
      </w:r>
    </w:p>
    <w:p w14:paraId="0B2A4F6B" w14:textId="38F09157" w:rsidR="002D0128" w:rsidRDefault="00FB62D7" w:rsidP="00183CE7">
      <w:pPr>
        <w:spacing w:after="0" w:line="240" w:lineRule="auto"/>
        <w:jc w:val="center"/>
        <w:rPr>
          <w:rFonts w:ascii="Calibri" w:hAnsi="Calibri" w:cs="Calibri"/>
          <w:sz w:val="40"/>
          <w:szCs w:val="40"/>
        </w:rPr>
      </w:pPr>
      <w:r>
        <w:rPr>
          <w:rFonts w:ascii="Calibri" w:hAnsi="Calibri" w:cs="Calibri"/>
          <w:sz w:val="40"/>
          <w:szCs w:val="40"/>
        </w:rPr>
        <w:t>April 24, 1939 – July 13, 2013</w:t>
      </w:r>
    </w:p>
    <w:p w14:paraId="0AD6EDB1" w14:textId="77777777" w:rsidR="00E07919" w:rsidRDefault="00E07919" w:rsidP="00183CE7">
      <w:pPr>
        <w:spacing w:after="0" w:line="240" w:lineRule="auto"/>
        <w:jc w:val="center"/>
        <w:rPr>
          <w:rFonts w:ascii="Calibri" w:hAnsi="Calibri" w:cs="Calibri"/>
          <w:sz w:val="40"/>
          <w:szCs w:val="40"/>
        </w:rPr>
      </w:pPr>
    </w:p>
    <w:p w14:paraId="4B5A87D4" w14:textId="41D2A5B1" w:rsidR="00E07919" w:rsidRDefault="00E07919" w:rsidP="00183CE7">
      <w:pPr>
        <w:spacing w:after="0" w:line="240" w:lineRule="auto"/>
        <w:jc w:val="center"/>
        <w:rPr>
          <w:rFonts w:ascii="Calibri" w:hAnsi="Calibri" w:cs="Calibri"/>
          <w:sz w:val="40"/>
          <w:szCs w:val="40"/>
        </w:rPr>
      </w:pPr>
      <w:r>
        <w:rPr>
          <w:noProof/>
        </w:rPr>
        <w:drawing>
          <wp:inline distT="0" distB="0" distL="0" distR="0" wp14:anchorId="6CDD5A07" wp14:editId="31D3D257">
            <wp:extent cx="2933700" cy="1716026"/>
            <wp:effectExtent l="0" t="0" r="0" b="0"/>
            <wp:docPr id="1468693773"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52536"/>
                    <a:stretch>
                      <a:fillRect/>
                    </a:stretch>
                  </pic:blipFill>
                  <pic:spPr bwMode="auto">
                    <a:xfrm>
                      <a:off x="0" y="0"/>
                      <a:ext cx="2958322" cy="1730428"/>
                    </a:xfrm>
                    <a:prstGeom prst="rect">
                      <a:avLst/>
                    </a:prstGeom>
                    <a:noFill/>
                    <a:ln>
                      <a:noFill/>
                    </a:ln>
                    <a:extLst>
                      <a:ext uri="{53640926-AAD7-44D8-BBD7-CCE9431645EC}">
                        <a14:shadowObscured xmlns:a14="http://schemas.microsoft.com/office/drawing/2010/main"/>
                      </a:ext>
                    </a:extLst>
                  </pic:spPr>
                </pic:pic>
              </a:graphicData>
            </a:graphic>
          </wp:inline>
        </w:drawing>
      </w:r>
    </w:p>
    <w:p w14:paraId="37CCC98E" w14:textId="1180C132" w:rsidR="00E07919" w:rsidRPr="00E07919" w:rsidRDefault="00E07919" w:rsidP="00183CE7">
      <w:pPr>
        <w:spacing w:after="0" w:line="240" w:lineRule="auto"/>
        <w:jc w:val="center"/>
        <w:rPr>
          <w:rFonts w:ascii="Calibri" w:hAnsi="Calibri" w:cs="Calibri"/>
          <w:sz w:val="30"/>
          <w:szCs w:val="30"/>
        </w:rPr>
      </w:pPr>
      <w:r w:rsidRPr="00E07919">
        <w:rPr>
          <w:rFonts w:ascii="Calibri" w:hAnsi="Calibri" w:cs="Calibri"/>
          <w:sz w:val="30"/>
          <w:szCs w:val="30"/>
        </w:rPr>
        <w:t>Photo by Team T-Lo</w:t>
      </w:r>
    </w:p>
    <w:p w14:paraId="171CBF23" w14:textId="77777777" w:rsidR="002D0128" w:rsidRPr="002D0128" w:rsidRDefault="002D0128" w:rsidP="00183CE7">
      <w:pPr>
        <w:spacing w:after="0" w:line="240" w:lineRule="auto"/>
        <w:jc w:val="center"/>
        <w:rPr>
          <w:rFonts w:ascii="Calibri" w:hAnsi="Calibri" w:cs="Calibri"/>
          <w:sz w:val="30"/>
          <w:szCs w:val="30"/>
        </w:rPr>
      </w:pPr>
    </w:p>
    <w:p w14:paraId="285A0A6B" w14:textId="77777777" w:rsidR="00FB62D7" w:rsidRDefault="00FB62D7" w:rsidP="00FB62D7">
      <w:pPr>
        <w:spacing w:after="0" w:line="240" w:lineRule="auto"/>
        <w:rPr>
          <w:rFonts w:ascii="Calibri" w:hAnsi="Calibri" w:cs="Calibri"/>
          <w:sz w:val="30"/>
          <w:szCs w:val="30"/>
        </w:rPr>
      </w:pPr>
      <w:r w:rsidRPr="00FB62D7">
        <w:rPr>
          <w:rFonts w:ascii="Calibri" w:hAnsi="Calibri" w:cs="Calibri"/>
          <w:sz w:val="30"/>
          <w:szCs w:val="30"/>
        </w:rPr>
        <w:t xml:space="preserve">Floyd P. (Floozie) Vicknair died on Saturday July 13, </w:t>
      </w:r>
      <w:proofErr w:type="gramStart"/>
      <w:r w:rsidRPr="00FB62D7">
        <w:rPr>
          <w:rFonts w:ascii="Calibri" w:hAnsi="Calibri" w:cs="Calibri"/>
          <w:sz w:val="30"/>
          <w:szCs w:val="30"/>
        </w:rPr>
        <w:t>2013</w:t>
      </w:r>
      <w:proofErr w:type="gramEnd"/>
      <w:r w:rsidRPr="00FB62D7">
        <w:rPr>
          <w:rFonts w:ascii="Calibri" w:hAnsi="Calibri" w:cs="Calibri"/>
          <w:sz w:val="30"/>
          <w:szCs w:val="30"/>
        </w:rPr>
        <w:t xml:space="preserve"> at the age of 74. </w:t>
      </w:r>
    </w:p>
    <w:p w14:paraId="5B62F601" w14:textId="77777777" w:rsidR="00FB62D7" w:rsidRDefault="00FB62D7" w:rsidP="00FB62D7">
      <w:pPr>
        <w:spacing w:after="0" w:line="240" w:lineRule="auto"/>
        <w:rPr>
          <w:rFonts w:ascii="Calibri" w:hAnsi="Calibri" w:cs="Calibri"/>
          <w:sz w:val="30"/>
          <w:szCs w:val="30"/>
        </w:rPr>
      </w:pPr>
    </w:p>
    <w:p w14:paraId="39D94323" w14:textId="77777777" w:rsidR="00FB62D7" w:rsidRDefault="00FB62D7" w:rsidP="00FB62D7">
      <w:pPr>
        <w:spacing w:after="0" w:line="240" w:lineRule="auto"/>
        <w:rPr>
          <w:rFonts w:ascii="Calibri" w:hAnsi="Calibri" w:cs="Calibri"/>
          <w:sz w:val="30"/>
          <w:szCs w:val="30"/>
        </w:rPr>
      </w:pPr>
      <w:r w:rsidRPr="00FB62D7">
        <w:rPr>
          <w:rFonts w:ascii="Calibri" w:hAnsi="Calibri" w:cs="Calibri"/>
          <w:sz w:val="30"/>
          <w:szCs w:val="30"/>
        </w:rPr>
        <w:t xml:space="preserve">Beloved husband of Carol Mehrtens Vicknair. Father of Matthew and Mark (Jenny) Vicknair, Wanda Wildes (Mardy), Jean Bernuchaux (Ivan), Mary Vicknair, Marie Turner (Steven)and Kerry Penton (Nathan) and the late Floyd Vicknair Jr. Grandfather of Jessica, Shelby, Adam, Mason, Pierson, Brayden, Connor, Mikayla, Brooke, </w:t>
      </w:r>
      <w:proofErr w:type="gramStart"/>
      <w:r w:rsidRPr="00FB62D7">
        <w:rPr>
          <w:rFonts w:ascii="Calibri" w:hAnsi="Calibri" w:cs="Calibri"/>
          <w:sz w:val="30"/>
          <w:szCs w:val="30"/>
        </w:rPr>
        <w:t>Bree ,</w:t>
      </w:r>
      <w:proofErr w:type="gramEnd"/>
      <w:r w:rsidRPr="00FB62D7">
        <w:rPr>
          <w:rFonts w:ascii="Calibri" w:hAnsi="Calibri" w:cs="Calibri"/>
          <w:sz w:val="30"/>
          <w:szCs w:val="30"/>
        </w:rPr>
        <w:t xml:space="preserve"> Gabriella and Brody. Great-grandfather of Addison. Son of the late Frank Jr., and Pauline LaBranche Vicknair. Brother of Gary and Gerald Vicknair, Gladys Elfer, and the late Kenneth, Frank Vicknair III and Geraldine Curley. </w:t>
      </w:r>
    </w:p>
    <w:p w14:paraId="4FA49819" w14:textId="77777777" w:rsidR="00FB62D7" w:rsidRDefault="00FB62D7" w:rsidP="00FB62D7">
      <w:pPr>
        <w:spacing w:after="0" w:line="240" w:lineRule="auto"/>
        <w:rPr>
          <w:rFonts w:ascii="Calibri" w:hAnsi="Calibri" w:cs="Calibri"/>
          <w:sz w:val="30"/>
          <w:szCs w:val="30"/>
        </w:rPr>
      </w:pPr>
      <w:r>
        <w:rPr>
          <w:rFonts w:ascii="Calibri" w:hAnsi="Calibri" w:cs="Calibri"/>
          <w:sz w:val="30"/>
          <w:szCs w:val="30"/>
        </w:rPr>
        <w:t xml:space="preserve">   </w:t>
      </w:r>
      <w:r w:rsidRPr="00FB62D7">
        <w:rPr>
          <w:rFonts w:ascii="Calibri" w:hAnsi="Calibri" w:cs="Calibri"/>
          <w:sz w:val="30"/>
          <w:szCs w:val="30"/>
        </w:rPr>
        <w:t xml:space="preserve">He was a life member of Msgr. Dennis Bergeron Knights of Columbus, Council 5935, board member of St. John Farm Bureau and parishioner of St. Joan of Arc Catholic Church. A native and resident of LaPlace. </w:t>
      </w:r>
    </w:p>
    <w:p w14:paraId="74B578CF" w14:textId="2F3ECFE2" w:rsidR="00FB62D7" w:rsidRPr="00FB62D7" w:rsidRDefault="00FB62D7" w:rsidP="00FB62D7">
      <w:pPr>
        <w:spacing w:after="0" w:line="240" w:lineRule="auto"/>
        <w:rPr>
          <w:rFonts w:ascii="Calibri" w:hAnsi="Calibri" w:cs="Calibri"/>
          <w:sz w:val="30"/>
          <w:szCs w:val="30"/>
        </w:rPr>
      </w:pPr>
      <w:r>
        <w:rPr>
          <w:rFonts w:ascii="Calibri" w:hAnsi="Calibri" w:cs="Calibri"/>
          <w:sz w:val="30"/>
          <w:szCs w:val="30"/>
        </w:rPr>
        <w:t xml:space="preserve">   </w:t>
      </w:r>
      <w:r w:rsidRPr="00FB62D7">
        <w:rPr>
          <w:rFonts w:ascii="Calibri" w:hAnsi="Calibri" w:cs="Calibri"/>
          <w:sz w:val="30"/>
          <w:szCs w:val="30"/>
        </w:rPr>
        <w:t xml:space="preserve">Relatives and friends are invited to attend services. Visitation at Millet-Guidry Funeral Home, LaPlace, LA, on Thursday July 18, </w:t>
      </w:r>
      <w:proofErr w:type="gramStart"/>
      <w:r w:rsidRPr="00FB62D7">
        <w:rPr>
          <w:rFonts w:ascii="Calibri" w:hAnsi="Calibri" w:cs="Calibri"/>
          <w:sz w:val="30"/>
          <w:szCs w:val="30"/>
        </w:rPr>
        <w:t>2013</w:t>
      </w:r>
      <w:proofErr w:type="gramEnd"/>
      <w:r w:rsidRPr="00FB62D7">
        <w:rPr>
          <w:rFonts w:ascii="Calibri" w:hAnsi="Calibri" w:cs="Calibri"/>
          <w:sz w:val="30"/>
          <w:szCs w:val="30"/>
        </w:rPr>
        <w:t xml:space="preserve"> from 5:00pm to 9:00pm and on Friday from 9:00am to 10:30am, followed by Mass at 11:00am at St. Peter Catholic Church, Reserve, LA. Burial in St. Peter Cemetery, Reserve, LA.</w:t>
      </w:r>
    </w:p>
    <w:p w14:paraId="70E8A39E" w14:textId="77777777" w:rsidR="00FB62D7" w:rsidRPr="00FB62D7" w:rsidRDefault="00FB62D7" w:rsidP="00FB62D7">
      <w:pPr>
        <w:spacing w:after="0" w:line="240" w:lineRule="auto"/>
        <w:rPr>
          <w:rFonts w:ascii="Calibri" w:hAnsi="Calibri" w:cs="Calibri"/>
          <w:sz w:val="30"/>
          <w:szCs w:val="30"/>
        </w:rPr>
      </w:pPr>
    </w:p>
    <w:p w14:paraId="03F26AC6" w14:textId="77777777" w:rsidR="00FB62D7" w:rsidRDefault="00FB62D7" w:rsidP="00FB62D7">
      <w:pPr>
        <w:spacing w:after="0" w:line="240" w:lineRule="auto"/>
        <w:rPr>
          <w:rFonts w:ascii="Calibri" w:hAnsi="Calibri" w:cs="Calibri"/>
          <w:sz w:val="30"/>
          <w:szCs w:val="30"/>
        </w:rPr>
      </w:pPr>
      <w:r w:rsidRPr="00FB62D7">
        <w:rPr>
          <w:rFonts w:ascii="Calibri" w:hAnsi="Calibri" w:cs="Calibri"/>
          <w:sz w:val="30"/>
          <w:szCs w:val="30"/>
        </w:rPr>
        <w:t>The Times-Picayune</w:t>
      </w:r>
      <w:r>
        <w:rPr>
          <w:rFonts w:ascii="Calibri" w:hAnsi="Calibri" w:cs="Calibri"/>
          <w:sz w:val="30"/>
          <w:szCs w:val="30"/>
        </w:rPr>
        <w:t>, New Orleans, Louisiana</w:t>
      </w:r>
    </w:p>
    <w:p w14:paraId="27D9DF82" w14:textId="3CCD7C9B" w:rsidR="00FB62D7" w:rsidRPr="00FB62D7" w:rsidRDefault="00FB62D7" w:rsidP="00FB62D7">
      <w:pPr>
        <w:spacing w:after="0" w:line="240" w:lineRule="auto"/>
        <w:rPr>
          <w:rFonts w:ascii="Calibri" w:hAnsi="Calibri" w:cs="Calibri"/>
          <w:sz w:val="30"/>
          <w:szCs w:val="30"/>
        </w:rPr>
      </w:pPr>
      <w:r w:rsidRPr="00FB62D7">
        <w:rPr>
          <w:rFonts w:ascii="Calibri" w:hAnsi="Calibri" w:cs="Calibri"/>
          <w:sz w:val="30"/>
          <w:szCs w:val="30"/>
        </w:rPr>
        <w:t>July 15 to July 17, 2013</w:t>
      </w:r>
    </w:p>
    <w:p w14:paraId="7CC4BFD7" w14:textId="32EACC89" w:rsidR="00EF4E5E" w:rsidRDefault="00EF4E5E" w:rsidP="00FB62D7">
      <w:pPr>
        <w:spacing w:after="0" w:line="240" w:lineRule="auto"/>
        <w:rPr>
          <w:rFonts w:ascii="Calibri" w:hAnsi="Calibri" w:cs="Calibri"/>
          <w:sz w:val="30"/>
          <w:szCs w:val="30"/>
        </w:rPr>
      </w:pPr>
    </w:p>
    <w:sectPr w:rsidR="00EF4E5E"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83CE7"/>
    <w:rsid w:val="002D0128"/>
    <w:rsid w:val="004A4306"/>
    <w:rsid w:val="00CB1FC0"/>
    <w:rsid w:val="00E07919"/>
    <w:rsid w:val="00E34385"/>
    <w:rsid w:val="00E67B0B"/>
    <w:rsid w:val="00EF4E5E"/>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216</Words>
  <Characters>1076</Characters>
  <Application>Microsoft Office Word</Application>
  <DocSecurity>0</DocSecurity>
  <Lines>14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2026-08-25T14:19:00Z</dcterms:created>
  <dcterms:modified xsi:type="dcterms:W3CDTF">2026-08-25T14:19:00Z</dcterms:modified>
</cp:coreProperties>
</file>