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DEB59" w14:textId="4BBB5FBA" w:rsidR="00F66683" w:rsidRPr="00832FAD" w:rsidRDefault="00B31614" w:rsidP="00832FAD">
      <w:pPr>
        <w:spacing w:after="0" w:line="240" w:lineRule="auto"/>
        <w:jc w:val="center"/>
        <w:rPr>
          <w:rFonts w:ascii="Calibri" w:hAnsi="Calibri" w:cs="Calibri"/>
          <w:sz w:val="40"/>
          <w:szCs w:val="40"/>
        </w:rPr>
      </w:pPr>
      <w:r>
        <w:rPr>
          <w:rFonts w:ascii="Calibri" w:hAnsi="Calibri" w:cs="Calibri"/>
          <w:sz w:val="40"/>
          <w:szCs w:val="40"/>
        </w:rPr>
        <w:t>Gene Joseph</w:t>
      </w:r>
      <w:r w:rsidR="00832FAD" w:rsidRPr="00832FAD">
        <w:rPr>
          <w:rFonts w:ascii="Calibri" w:hAnsi="Calibri" w:cs="Calibri"/>
          <w:sz w:val="40"/>
          <w:szCs w:val="40"/>
        </w:rPr>
        <w:t xml:space="preserve"> Vicknair</w:t>
      </w:r>
    </w:p>
    <w:p w14:paraId="1AD46273" w14:textId="1275FCA1" w:rsidR="00F66683" w:rsidRPr="00832FAD" w:rsidRDefault="00B31614" w:rsidP="00832FAD">
      <w:pPr>
        <w:spacing w:after="0" w:line="240" w:lineRule="auto"/>
        <w:jc w:val="center"/>
        <w:rPr>
          <w:rFonts w:ascii="Calibri" w:hAnsi="Calibri" w:cs="Calibri"/>
          <w:sz w:val="40"/>
          <w:szCs w:val="40"/>
        </w:rPr>
      </w:pPr>
      <w:r>
        <w:rPr>
          <w:rFonts w:ascii="Calibri" w:hAnsi="Calibri" w:cs="Calibri"/>
          <w:sz w:val="40"/>
          <w:szCs w:val="40"/>
        </w:rPr>
        <w:t>July 6, 1946 – August 29, 2008</w:t>
      </w:r>
    </w:p>
    <w:p w14:paraId="4183BF61" w14:textId="77777777" w:rsidR="00832FAD" w:rsidRPr="00832FAD" w:rsidRDefault="00832FAD" w:rsidP="00832FAD">
      <w:pPr>
        <w:spacing w:after="0" w:line="240" w:lineRule="auto"/>
        <w:jc w:val="center"/>
        <w:rPr>
          <w:rFonts w:ascii="Calibri" w:hAnsi="Calibri" w:cs="Calibri"/>
          <w:sz w:val="30"/>
          <w:szCs w:val="30"/>
        </w:rPr>
      </w:pPr>
    </w:p>
    <w:p w14:paraId="5882E1A5" w14:textId="4575636D" w:rsidR="00832FAD" w:rsidRDefault="00221DF5" w:rsidP="00832FAD">
      <w:pPr>
        <w:spacing w:after="0" w:line="240" w:lineRule="auto"/>
        <w:jc w:val="center"/>
        <w:rPr>
          <w:rFonts w:ascii="Calibri" w:hAnsi="Calibri" w:cs="Calibri"/>
          <w:sz w:val="30"/>
          <w:szCs w:val="30"/>
        </w:rPr>
      </w:pPr>
      <w:r>
        <w:rPr>
          <w:rFonts w:ascii="Calibri" w:hAnsi="Calibri" w:cs="Calibri"/>
          <w:sz w:val="30"/>
          <w:szCs w:val="30"/>
        </w:rPr>
        <w:t xml:space="preserve"> </w:t>
      </w:r>
      <w:r w:rsidR="00B31614">
        <w:rPr>
          <w:noProof/>
        </w:rPr>
        <w:drawing>
          <wp:inline distT="0" distB="0" distL="0" distR="0" wp14:anchorId="3A546D22" wp14:editId="50CBFEF3">
            <wp:extent cx="4057650" cy="2546435"/>
            <wp:effectExtent l="0" t="0" r="0" b="6350"/>
            <wp:docPr id="1879079671" name="Picture 1"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rger memorial image loadi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071692" cy="2555247"/>
                    </a:xfrm>
                    <a:prstGeom prst="rect">
                      <a:avLst/>
                    </a:prstGeom>
                    <a:noFill/>
                    <a:ln>
                      <a:noFill/>
                    </a:ln>
                  </pic:spPr>
                </pic:pic>
              </a:graphicData>
            </a:graphic>
          </wp:inline>
        </w:drawing>
      </w:r>
      <w:r>
        <w:rPr>
          <w:rFonts w:ascii="Calibri" w:hAnsi="Calibri" w:cs="Calibri"/>
          <w:sz w:val="30"/>
          <w:szCs w:val="30"/>
        </w:rPr>
        <w:t xml:space="preserve">  </w:t>
      </w:r>
    </w:p>
    <w:p w14:paraId="43338E92" w14:textId="71033FC2" w:rsidR="00832FAD" w:rsidRPr="00832FAD" w:rsidRDefault="00832FAD" w:rsidP="00832FAD">
      <w:pPr>
        <w:spacing w:after="0" w:line="240" w:lineRule="auto"/>
        <w:jc w:val="center"/>
        <w:rPr>
          <w:rFonts w:ascii="Calibri" w:hAnsi="Calibri" w:cs="Calibri"/>
          <w:sz w:val="30"/>
          <w:szCs w:val="30"/>
        </w:rPr>
      </w:pPr>
      <w:r>
        <w:rPr>
          <w:rFonts w:ascii="Calibri" w:hAnsi="Calibri" w:cs="Calibri"/>
          <w:sz w:val="30"/>
          <w:szCs w:val="30"/>
        </w:rPr>
        <w:t xml:space="preserve">Photo by </w:t>
      </w:r>
      <w:r w:rsidR="00B31614">
        <w:rPr>
          <w:rFonts w:ascii="Calibri" w:hAnsi="Calibri" w:cs="Calibri"/>
          <w:sz w:val="30"/>
          <w:szCs w:val="30"/>
        </w:rPr>
        <w:t>Team T-Lo</w:t>
      </w:r>
    </w:p>
    <w:p w14:paraId="392DE7B5" w14:textId="77777777" w:rsidR="00F66683" w:rsidRPr="00832FAD" w:rsidRDefault="00F66683" w:rsidP="00832FAD">
      <w:pPr>
        <w:spacing w:after="0" w:line="240" w:lineRule="auto"/>
        <w:rPr>
          <w:rFonts w:ascii="Calibri" w:hAnsi="Calibri" w:cs="Calibri"/>
          <w:sz w:val="30"/>
          <w:szCs w:val="30"/>
        </w:rPr>
      </w:pPr>
    </w:p>
    <w:p w14:paraId="7D812CEF" w14:textId="125298DF" w:rsidR="00B31614" w:rsidRDefault="00B31614" w:rsidP="00B31614">
      <w:pPr>
        <w:spacing w:after="0" w:line="240" w:lineRule="auto"/>
        <w:rPr>
          <w:rFonts w:ascii="Calibri" w:hAnsi="Calibri" w:cs="Calibri"/>
          <w:sz w:val="30"/>
          <w:szCs w:val="30"/>
        </w:rPr>
      </w:pPr>
      <w:r>
        <w:rPr>
          <w:rFonts w:ascii="Calibri" w:hAnsi="Calibri" w:cs="Calibri"/>
          <w:sz w:val="30"/>
          <w:szCs w:val="30"/>
        </w:rPr>
        <w:t xml:space="preserve">   </w:t>
      </w:r>
      <w:r w:rsidRPr="00B31614">
        <w:rPr>
          <w:rFonts w:ascii="Calibri" w:hAnsi="Calibri" w:cs="Calibri"/>
          <w:sz w:val="30"/>
          <w:szCs w:val="30"/>
        </w:rPr>
        <w:t xml:space="preserve">Gene Joseph "Bullet" Vicknair passed away on Friday, August 29, 2008, at 62 years of age. </w:t>
      </w:r>
    </w:p>
    <w:p w14:paraId="740B3611" w14:textId="351D74A4" w:rsidR="00B31614" w:rsidRDefault="00B31614" w:rsidP="00B31614">
      <w:pPr>
        <w:spacing w:after="0" w:line="240" w:lineRule="auto"/>
        <w:rPr>
          <w:rFonts w:ascii="Calibri" w:hAnsi="Calibri" w:cs="Calibri"/>
          <w:sz w:val="30"/>
          <w:szCs w:val="30"/>
        </w:rPr>
      </w:pPr>
      <w:r>
        <w:rPr>
          <w:rFonts w:ascii="Calibri" w:hAnsi="Calibri" w:cs="Calibri"/>
          <w:sz w:val="30"/>
          <w:szCs w:val="30"/>
        </w:rPr>
        <w:t xml:space="preserve">   </w:t>
      </w:r>
      <w:r w:rsidRPr="00B31614">
        <w:rPr>
          <w:rFonts w:ascii="Calibri" w:hAnsi="Calibri" w:cs="Calibri"/>
          <w:sz w:val="30"/>
          <w:szCs w:val="30"/>
        </w:rPr>
        <w:t xml:space="preserve">Beloved husband of Marlene Babin Vicknair. Father of Troy A. Vicknair and wife Renee and Tanya V. Andrepont and husband Alan. Paw </w:t>
      </w:r>
      <w:proofErr w:type="spellStart"/>
      <w:r w:rsidRPr="00B31614">
        <w:rPr>
          <w:rFonts w:ascii="Calibri" w:hAnsi="Calibri" w:cs="Calibri"/>
          <w:sz w:val="30"/>
          <w:szCs w:val="30"/>
        </w:rPr>
        <w:t>Paw</w:t>
      </w:r>
      <w:proofErr w:type="spellEnd"/>
      <w:r w:rsidRPr="00B31614">
        <w:rPr>
          <w:rFonts w:ascii="Calibri" w:hAnsi="Calibri" w:cs="Calibri"/>
          <w:sz w:val="30"/>
          <w:szCs w:val="30"/>
        </w:rPr>
        <w:t xml:space="preserve"> of Brook and Brandon Vicknair and Jason and Blair Andrepont. Son of Ernest and Congetta Vicknair, deceased. </w:t>
      </w:r>
    </w:p>
    <w:p w14:paraId="73E00096" w14:textId="77777777" w:rsidR="00B31614" w:rsidRDefault="00B31614" w:rsidP="00B31614">
      <w:pPr>
        <w:spacing w:after="0" w:line="240" w:lineRule="auto"/>
        <w:rPr>
          <w:rFonts w:ascii="Calibri" w:hAnsi="Calibri" w:cs="Calibri"/>
          <w:sz w:val="30"/>
          <w:szCs w:val="30"/>
        </w:rPr>
      </w:pPr>
      <w:r>
        <w:rPr>
          <w:rFonts w:ascii="Calibri" w:hAnsi="Calibri" w:cs="Calibri"/>
          <w:sz w:val="30"/>
          <w:szCs w:val="30"/>
        </w:rPr>
        <w:t xml:space="preserve">   </w:t>
      </w:r>
      <w:r w:rsidRPr="00B31614">
        <w:rPr>
          <w:rFonts w:ascii="Calibri" w:hAnsi="Calibri" w:cs="Calibri"/>
          <w:sz w:val="30"/>
          <w:szCs w:val="30"/>
        </w:rPr>
        <w:t xml:space="preserve">Employee of Shell Oil Norco for 34 years. Raised in Norco and resident of Laplace for the past 34 years. Gene was the first Veteran to enter the Southeast Louisiana War Veterans Home, Reserve, on June 11, 2007. </w:t>
      </w:r>
      <w:r>
        <w:rPr>
          <w:rFonts w:ascii="Calibri" w:hAnsi="Calibri" w:cs="Calibri"/>
          <w:sz w:val="30"/>
          <w:szCs w:val="30"/>
        </w:rPr>
        <w:t xml:space="preserve">  </w:t>
      </w:r>
    </w:p>
    <w:p w14:paraId="2AC1B5CF" w14:textId="3A12B221" w:rsidR="00B31614" w:rsidRPr="00B31614" w:rsidRDefault="00B31614" w:rsidP="00B31614">
      <w:pPr>
        <w:spacing w:after="0" w:line="240" w:lineRule="auto"/>
        <w:rPr>
          <w:rFonts w:ascii="Calibri" w:hAnsi="Calibri" w:cs="Calibri"/>
          <w:sz w:val="30"/>
          <w:szCs w:val="30"/>
        </w:rPr>
      </w:pPr>
      <w:r>
        <w:rPr>
          <w:rFonts w:ascii="Calibri" w:hAnsi="Calibri" w:cs="Calibri"/>
          <w:sz w:val="30"/>
          <w:szCs w:val="30"/>
        </w:rPr>
        <w:t xml:space="preserve">   </w:t>
      </w:r>
      <w:r w:rsidRPr="00B31614">
        <w:rPr>
          <w:rFonts w:ascii="Calibri" w:hAnsi="Calibri" w:cs="Calibri"/>
          <w:sz w:val="30"/>
          <w:szCs w:val="30"/>
        </w:rPr>
        <w:t xml:space="preserve">Donations are accepted at the Alzeimer's </w:t>
      </w:r>
      <w:r w:rsidRPr="00B31614">
        <w:rPr>
          <w:rFonts w:ascii="Calibri" w:hAnsi="Calibri" w:cs="Calibri"/>
          <w:sz w:val="30"/>
          <w:szCs w:val="30"/>
        </w:rPr>
        <w:t>Association</w:t>
      </w:r>
      <w:r w:rsidRPr="00B31614">
        <w:rPr>
          <w:rFonts w:ascii="Calibri" w:hAnsi="Calibri" w:cs="Calibri"/>
          <w:sz w:val="30"/>
          <w:szCs w:val="30"/>
        </w:rPr>
        <w:t>, Greater New Orleans region. 2605 River Road, New Orleans La, 70121.</w:t>
      </w:r>
    </w:p>
    <w:p w14:paraId="4B8D6E09" w14:textId="77777777" w:rsidR="00B31614" w:rsidRDefault="00B31614" w:rsidP="00B31614">
      <w:pPr>
        <w:spacing w:after="0" w:line="240" w:lineRule="auto"/>
        <w:rPr>
          <w:rFonts w:ascii="Calibri" w:hAnsi="Calibri" w:cs="Calibri"/>
          <w:sz w:val="30"/>
          <w:szCs w:val="30"/>
        </w:rPr>
      </w:pPr>
    </w:p>
    <w:p w14:paraId="2F0A519E" w14:textId="77777777" w:rsidR="00B31614" w:rsidRDefault="00B31614" w:rsidP="00B31614">
      <w:pPr>
        <w:spacing w:after="0" w:line="240" w:lineRule="auto"/>
        <w:rPr>
          <w:rFonts w:ascii="Calibri" w:hAnsi="Calibri" w:cs="Calibri"/>
          <w:sz w:val="30"/>
          <w:szCs w:val="30"/>
        </w:rPr>
      </w:pPr>
      <w:r w:rsidRPr="00B31614">
        <w:rPr>
          <w:rFonts w:ascii="Calibri" w:hAnsi="Calibri" w:cs="Calibri"/>
          <w:sz w:val="30"/>
          <w:szCs w:val="30"/>
        </w:rPr>
        <w:t>The Times-Picayune</w:t>
      </w:r>
      <w:r>
        <w:rPr>
          <w:rFonts w:ascii="Calibri" w:hAnsi="Calibri" w:cs="Calibri"/>
          <w:sz w:val="30"/>
          <w:szCs w:val="30"/>
        </w:rPr>
        <w:t>, New Orleans, Louisiana</w:t>
      </w:r>
    </w:p>
    <w:p w14:paraId="19161C3E" w14:textId="40A1AE73" w:rsidR="00B31614" w:rsidRPr="00B31614" w:rsidRDefault="00B31614" w:rsidP="00B31614">
      <w:pPr>
        <w:spacing w:after="0" w:line="240" w:lineRule="auto"/>
        <w:rPr>
          <w:rFonts w:ascii="Calibri" w:hAnsi="Calibri" w:cs="Calibri"/>
          <w:sz w:val="30"/>
          <w:szCs w:val="30"/>
        </w:rPr>
      </w:pPr>
      <w:r w:rsidRPr="00B31614">
        <w:rPr>
          <w:rFonts w:ascii="Calibri" w:hAnsi="Calibri" w:cs="Calibri"/>
          <w:sz w:val="30"/>
          <w:szCs w:val="30"/>
        </w:rPr>
        <w:t>Sep. 17, 2008</w:t>
      </w:r>
    </w:p>
    <w:p w14:paraId="6B1C5FB8" w14:textId="77777777" w:rsidR="00221DF5" w:rsidRPr="00832FAD" w:rsidRDefault="00221DF5" w:rsidP="00832FAD">
      <w:pPr>
        <w:spacing w:after="0" w:line="240" w:lineRule="auto"/>
        <w:rPr>
          <w:rFonts w:ascii="Calibri" w:hAnsi="Calibri" w:cs="Calibri"/>
          <w:sz w:val="30"/>
          <w:szCs w:val="30"/>
        </w:rPr>
      </w:pPr>
    </w:p>
    <w:sectPr w:rsidR="00221DF5" w:rsidRPr="00832FAD" w:rsidSect="00B31614">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394"/>
    <w:rsid w:val="0009452F"/>
    <w:rsid w:val="00095E3A"/>
    <w:rsid w:val="000F5DC1"/>
    <w:rsid w:val="00221DF5"/>
    <w:rsid w:val="00832FAD"/>
    <w:rsid w:val="00984BFD"/>
    <w:rsid w:val="00B31614"/>
    <w:rsid w:val="00C8621D"/>
    <w:rsid w:val="00F66683"/>
    <w:rsid w:val="00F73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8761E"/>
  <w15:chartTrackingRefBased/>
  <w15:docId w15:val="{A14C1C17-FC10-4C57-B176-7CDCF0E9C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33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33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33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33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33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33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33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33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33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33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33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33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33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33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33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33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33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3394"/>
    <w:rPr>
      <w:rFonts w:eastAsiaTheme="majorEastAsia" w:cstheme="majorBidi"/>
      <w:color w:val="272727" w:themeColor="text1" w:themeTint="D8"/>
    </w:rPr>
  </w:style>
  <w:style w:type="paragraph" w:styleId="Title">
    <w:name w:val="Title"/>
    <w:basedOn w:val="Normal"/>
    <w:next w:val="Normal"/>
    <w:link w:val="TitleChar"/>
    <w:uiPriority w:val="10"/>
    <w:qFormat/>
    <w:rsid w:val="00F733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33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33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33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3394"/>
    <w:pPr>
      <w:spacing w:before="160"/>
      <w:jc w:val="center"/>
    </w:pPr>
    <w:rPr>
      <w:i/>
      <w:iCs/>
      <w:color w:val="404040" w:themeColor="text1" w:themeTint="BF"/>
    </w:rPr>
  </w:style>
  <w:style w:type="character" w:customStyle="1" w:styleId="QuoteChar">
    <w:name w:val="Quote Char"/>
    <w:basedOn w:val="DefaultParagraphFont"/>
    <w:link w:val="Quote"/>
    <w:uiPriority w:val="29"/>
    <w:rsid w:val="00F73394"/>
    <w:rPr>
      <w:i/>
      <w:iCs/>
      <w:color w:val="404040" w:themeColor="text1" w:themeTint="BF"/>
    </w:rPr>
  </w:style>
  <w:style w:type="paragraph" w:styleId="ListParagraph">
    <w:name w:val="List Paragraph"/>
    <w:basedOn w:val="Normal"/>
    <w:uiPriority w:val="34"/>
    <w:qFormat/>
    <w:rsid w:val="00F73394"/>
    <w:pPr>
      <w:ind w:left="720"/>
      <w:contextualSpacing/>
    </w:pPr>
  </w:style>
  <w:style w:type="character" w:styleId="IntenseEmphasis">
    <w:name w:val="Intense Emphasis"/>
    <w:basedOn w:val="DefaultParagraphFont"/>
    <w:uiPriority w:val="21"/>
    <w:qFormat/>
    <w:rsid w:val="00F73394"/>
    <w:rPr>
      <w:i/>
      <w:iCs/>
      <w:color w:val="0F4761" w:themeColor="accent1" w:themeShade="BF"/>
    </w:rPr>
  </w:style>
  <w:style w:type="paragraph" w:styleId="IntenseQuote">
    <w:name w:val="Intense Quote"/>
    <w:basedOn w:val="Normal"/>
    <w:next w:val="Normal"/>
    <w:link w:val="IntenseQuoteChar"/>
    <w:uiPriority w:val="30"/>
    <w:qFormat/>
    <w:rsid w:val="00F733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3394"/>
    <w:rPr>
      <w:i/>
      <w:iCs/>
      <w:color w:val="0F4761" w:themeColor="accent1" w:themeShade="BF"/>
    </w:rPr>
  </w:style>
  <w:style w:type="character" w:styleId="IntenseReference">
    <w:name w:val="Intense Reference"/>
    <w:basedOn w:val="DefaultParagraphFont"/>
    <w:uiPriority w:val="32"/>
    <w:qFormat/>
    <w:rsid w:val="00F73394"/>
    <w:rPr>
      <w:b/>
      <w:bCs/>
      <w:smallCaps/>
      <w:color w:val="0F4761" w:themeColor="accent1" w:themeShade="BF"/>
      <w:spacing w:val="5"/>
    </w:rPr>
  </w:style>
  <w:style w:type="character" w:styleId="Hyperlink">
    <w:name w:val="Hyperlink"/>
    <w:basedOn w:val="DefaultParagraphFont"/>
    <w:uiPriority w:val="99"/>
    <w:unhideWhenUsed/>
    <w:rsid w:val="00984BFD"/>
    <w:rPr>
      <w:color w:val="467886" w:themeColor="hyperlink"/>
      <w:u w:val="single"/>
    </w:rPr>
  </w:style>
  <w:style w:type="character" w:styleId="UnresolvedMention">
    <w:name w:val="Unresolved Mention"/>
    <w:basedOn w:val="DefaultParagraphFont"/>
    <w:uiPriority w:val="99"/>
    <w:semiHidden/>
    <w:unhideWhenUsed/>
    <w:rsid w:val="00984B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137</Words>
  <Characters>682</Characters>
  <Application>Microsoft Office Word</Application>
  <DocSecurity>0</DocSecurity>
  <Lines>9</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2026-08-26T11:50:00Z</dcterms:created>
  <dcterms:modified xsi:type="dcterms:W3CDTF">2026-08-26T11:50:00Z</dcterms:modified>
</cp:coreProperties>
</file>