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DEB59" w14:textId="451FD5DF" w:rsidR="00F66683" w:rsidRPr="00832FAD" w:rsidRDefault="00D8386C" w:rsidP="00832FAD">
      <w:pPr>
        <w:spacing w:after="0" w:line="240" w:lineRule="auto"/>
        <w:jc w:val="center"/>
        <w:rPr>
          <w:rFonts w:ascii="Calibri" w:hAnsi="Calibri" w:cs="Calibri"/>
          <w:sz w:val="40"/>
          <w:szCs w:val="40"/>
        </w:rPr>
      </w:pPr>
      <w:r>
        <w:rPr>
          <w:rFonts w:ascii="Calibri" w:hAnsi="Calibri" w:cs="Calibri"/>
          <w:sz w:val="40"/>
          <w:szCs w:val="40"/>
        </w:rPr>
        <w:t>Guy Alphonse</w:t>
      </w:r>
      <w:r w:rsidR="00832FAD" w:rsidRPr="00832FAD">
        <w:rPr>
          <w:rFonts w:ascii="Calibri" w:hAnsi="Calibri" w:cs="Calibri"/>
          <w:sz w:val="40"/>
          <w:szCs w:val="40"/>
        </w:rPr>
        <w:t xml:space="preserve"> Vicknair</w:t>
      </w:r>
      <w:r>
        <w:rPr>
          <w:rFonts w:ascii="Calibri" w:hAnsi="Calibri" w:cs="Calibri"/>
          <w:sz w:val="40"/>
          <w:szCs w:val="40"/>
        </w:rPr>
        <w:t xml:space="preserve"> Jr.</w:t>
      </w:r>
    </w:p>
    <w:p w14:paraId="1AD46273" w14:textId="1E1534F4" w:rsidR="00F66683" w:rsidRPr="00832FAD" w:rsidRDefault="00D8386C" w:rsidP="00832FAD">
      <w:pPr>
        <w:spacing w:after="0" w:line="240" w:lineRule="auto"/>
        <w:jc w:val="center"/>
        <w:rPr>
          <w:rFonts w:ascii="Calibri" w:hAnsi="Calibri" w:cs="Calibri"/>
          <w:sz w:val="40"/>
          <w:szCs w:val="40"/>
        </w:rPr>
      </w:pPr>
      <w:r>
        <w:rPr>
          <w:rFonts w:ascii="Calibri" w:hAnsi="Calibri" w:cs="Calibri"/>
          <w:sz w:val="40"/>
          <w:szCs w:val="40"/>
        </w:rPr>
        <w:t>May 13, 1950 – December 31, 1973</w:t>
      </w:r>
    </w:p>
    <w:p w14:paraId="4183BF61" w14:textId="77777777" w:rsidR="00832FAD" w:rsidRPr="00832FAD" w:rsidRDefault="00832FAD" w:rsidP="00832FAD">
      <w:pPr>
        <w:spacing w:after="0" w:line="240" w:lineRule="auto"/>
        <w:jc w:val="center"/>
        <w:rPr>
          <w:rFonts w:ascii="Calibri" w:hAnsi="Calibri" w:cs="Calibri"/>
          <w:sz w:val="30"/>
          <w:szCs w:val="30"/>
        </w:rPr>
      </w:pPr>
    </w:p>
    <w:p w14:paraId="5882E1A5" w14:textId="2C4143EC" w:rsidR="00832FAD" w:rsidRDefault="00221DF5" w:rsidP="00832FAD">
      <w:pPr>
        <w:spacing w:after="0" w:line="240" w:lineRule="auto"/>
        <w:jc w:val="center"/>
        <w:rPr>
          <w:rFonts w:ascii="Calibri" w:hAnsi="Calibri" w:cs="Calibri"/>
          <w:sz w:val="30"/>
          <w:szCs w:val="30"/>
        </w:rPr>
      </w:pPr>
      <w:r>
        <w:rPr>
          <w:rFonts w:ascii="Calibri" w:hAnsi="Calibri" w:cs="Calibri"/>
          <w:sz w:val="30"/>
          <w:szCs w:val="30"/>
        </w:rPr>
        <w:t xml:space="preserve"> </w:t>
      </w:r>
      <w:r w:rsidR="00D8386C">
        <w:rPr>
          <w:noProof/>
        </w:rPr>
        <w:drawing>
          <wp:inline distT="0" distB="0" distL="0" distR="0" wp14:anchorId="504841F6" wp14:editId="7E8BE72B">
            <wp:extent cx="2686050" cy="3581400"/>
            <wp:effectExtent l="0" t="0" r="0" b="0"/>
            <wp:docPr id="675528233" name="Picture 3"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rger memorial image load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92931" cy="3590575"/>
                    </a:xfrm>
                    <a:prstGeom prst="rect">
                      <a:avLst/>
                    </a:prstGeom>
                    <a:noFill/>
                    <a:ln>
                      <a:noFill/>
                    </a:ln>
                  </pic:spPr>
                </pic:pic>
              </a:graphicData>
            </a:graphic>
          </wp:inline>
        </w:drawing>
      </w:r>
      <w:r>
        <w:rPr>
          <w:rFonts w:ascii="Calibri" w:hAnsi="Calibri" w:cs="Calibri"/>
          <w:sz w:val="30"/>
          <w:szCs w:val="30"/>
        </w:rPr>
        <w:t xml:space="preserve">  </w:t>
      </w:r>
    </w:p>
    <w:p w14:paraId="43338E92" w14:textId="1DA268B0" w:rsidR="00832FAD" w:rsidRPr="00832FAD" w:rsidRDefault="00832FAD" w:rsidP="00832FAD">
      <w:pPr>
        <w:spacing w:after="0" w:line="240" w:lineRule="auto"/>
        <w:jc w:val="center"/>
        <w:rPr>
          <w:rFonts w:ascii="Calibri" w:hAnsi="Calibri" w:cs="Calibri"/>
          <w:sz w:val="30"/>
          <w:szCs w:val="30"/>
        </w:rPr>
      </w:pPr>
      <w:r>
        <w:rPr>
          <w:rFonts w:ascii="Calibri" w:hAnsi="Calibri" w:cs="Calibri"/>
          <w:sz w:val="30"/>
          <w:szCs w:val="30"/>
        </w:rPr>
        <w:t xml:space="preserve">Photo by </w:t>
      </w:r>
      <w:r w:rsidR="00D8386C">
        <w:rPr>
          <w:rFonts w:ascii="Calibri" w:hAnsi="Calibri" w:cs="Calibri"/>
          <w:sz w:val="30"/>
          <w:szCs w:val="30"/>
        </w:rPr>
        <w:t>Team T-Lo</w:t>
      </w:r>
    </w:p>
    <w:p w14:paraId="392DE7B5" w14:textId="77777777" w:rsidR="00F66683" w:rsidRPr="00832FAD" w:rsidRDefault="00F66683" w:rsidP="00832FAD">
      <w:pPr>
        <w:spacing w:after="0" w:line="240" w:lineRule="auto"/>
        <w:rPr>
          <w:rFonts w:ascii="Calibri" w:hAnsi="Calibri" w:cs="Calibri"/>
          <w:sz w:val="30"/>
          <w:szCs w:val="30"/>
        </w:rPr>
      </w:pPr>
    </w:p>
    <w:p w14:paraId="019E731B" w14:textId="77777777" w:rsidR="00C43764" w:rsidRDefault="00D8386C" w:rsidP="00B31614">
      <w:pPr>
        <w:spacing w:after="0" w:line="240" w:lineRule="auto"/>
        <w:rPr>
          <w:rFonts w:ascii="Calibri" w:hAnsi="Calibri" w:cs="Calibri"/>
          <w:sz w:val="30"/>
          <w:szCs w:val="30"/>
        </w:rPr>
      </w:pPr>
      <w:r w:rsidRPr="00D8386C">
        <w:rPr>
          <w:rFonts w:ascii="Calibri" w:hAnsi="Calibri" w:cs="Calibri"/>
          <w:sz w:val="30"/>
          <w:szCs w:val="30"/>
        </w:rPr>
        <w:t xml:space="preserve">Guy Alphonse Vicknair Jr, of Montz, La, on Monday, December 31, 1973, at 8:30 o'clock a.m., beloved son of Guy </w:t>
      </w:r>
      <w:r>
        <w:rPr>
          <w:rFonts w:ascii="Calibri" w:hAnsi="Calibri" w:cs="Calibri"/>
          <w:sz w:val="30"/>
          <w:szCs w:val="30"/>
        </w:rPr>
        <w:t>A.</w:t>
      </w:r>
      <w:r w:rsidRPr="00D8386C">
        <w:rPr>
          <w:rFonts w:ascii="Calibri" w:hAnsi="Calibri" w:cs="Calibri"/>
          <w:sz w:val="30"/>
          <w:szCs w:val="30"/>
        </w:rPr>
        <w:t xml:space="preserve"> Vicknair Sr, and Julie Madere Vicknair, of Montz, La, brother of </w:t>
      </w:r>
      <w:r w:rsidRPr="00D8386C">
        <w:rPr>
          <w:rFonts w:ascii="Calibri" w:hAnsi="Calibri" w:cs="Calibri"/>
          <w:sz w:val="30"/>
          <w:szCs w:val="30"/>
        </w:rPr>
        <w:t>Mrs.</w:t>
      </w:r>
      <w:r w:rsidRPr="00D8386C">
        <w:rPr>
          <w:rFonts w:ascii="Calibri" w:hAnsi="Calibri" w:cs="Calibri"/>
          <w:sz w:val="30"/>
          <w:szCs w:val="30"/>
        </w:rPr>
        <w:t xml:space="preserve"> Jan (Donna) Compton, of LaPlace, La; age 23 years; a native of New Orleans, La, and a resident of Montz, La. </w:t>
      </w:r>
    </w:p>
    <w:p w14:paraId="76D9D297" w14:textId="77777777" w:rsidR="00C43764" w:rsidRDefault="00C43764" w:rsidP="00B31614">
      <w:pPr>
        <w:spacing w:after="0" w:line="240" w:lineRule="auto"/>
        <w:rPr>
          <w:rFonts w:ascii="Calibri" w:hAnsi="Calibri" w:cs="Calibri"/>
          <w:sz w:val="30"/>
          <w:szCs w:val="30"/>
        </w:rPr>
      </w:pPr>
    </w:p>
    <w:p w14:paraId="4B8D6E09" w14:textId="36B2725B" w:rsidR="00B31614" w:rsidRDefault="00D8386C" w:rsidP="00B31614">
      <w:pPr>
        <w:spacing w:after="0" w:line="240" w:lineRule="auto"/>
        <w:rPr>
          <w:rFonts w:ascii="Calibri" w:hAnsi="Calibri" w:cs="Calibri"/>
          <w:sz w:val="30"/>
          <w:szCs w:val="30"/>
        </w:rPr>
      </w:pPr>
      <w:r w:rsidRPr="00D8386C">
        <w:rPr>
          <w:rFonts w:ascii="Calibri" w:hAnsi="Calibri" w:cs="Calibri"/>
          <w:sz w:val="30"/>
          <w:szCs w:val="30"/>
        </w:rPr>
        <w:t xml:space="preserve">Relatives and friends of the family, also employes of Shell Oil Co, of Norco, La, and General American Tank Corporation of Good Hope, La, are invited to attend the funeral. Services from Millet Funeral Home, LaPlace, La, on Thursday, January 3, </w:t>
      </w:r>
      <w:proofErr w:type="gramStart"/>
      <w:r w:rsidRPr="00D8386C">
        <w:rPr>
          <w:rFonts w:ascii="Calibri" w:hAnsi="Calibri" w:cs="Calibri"/>
          <w:sz w:val="30"/>
          <w:szCs w:val="30"/>
        </w:rPr>
        <w:t>1974</w:t>
      </w:r>
      <w:proofErr w:type="gramEnd"/>
      <w:r w:rsidRPr="00D8386C">
        <w:rPr>
          <w:rFonts w:ascii="Calibri" w:hAnsi="Calibri" w:cs="Calibri"/>
          <w:sz w:val="30"/>
          <w:szCs w:val="30"/>
        </w:rPr>
        <w:t xml:space="preserve"> at 10 o'clock a.m. followed by religious services at St Joan of Arc Catholic Church, LaPlace, La. Interment in St Peter Cemetery, Reserve, La.</w:t>
      </w:r>
      <w:r w:rsidR="005A705B" w:rsidRPr="005A705B">
        <w:rPr>
          <w:rFonts w:ascii="Calibri" w:hAnsi="Calibri" w:cs="Calibri"/>
          <w:sz w:val="30"/>
          <w:szCs w:val="30"/>
        </w:rPr>
        <w:br/>
      </w:r>
    </w:p>
    <w:p w14:paraId="2F0A519E" w14:textId="77777777" w:rsidR="00B31614" w:rsidRDefault="00B31614" w:rsidP="00B31614">
      <w:pPr>
        <w:spacing w:after="0" w:line="240" w:lineRule="auto"/>
        <w:rPr>
          <w:rFonts w:ascii="Calibri" w:hAnsi="Calibri" w:cs="Calibri"/>
          <w:sz w:val="30"/>
          <w:szCs w:val="30"/>
        </w:rPr>
      </w:pPr>
      <w:r w:rsidRPr="00B31614">
        <w:rPr>
          <w:rFonts w:ascii="Calibri" w:hAnsi="Calibri" w:cs="Calibri"/>
          <w:sz w:val="30"/>
          <w:szCs w:val="30"/>
        </w:rPr>
        <w:t>The Times-Picayune</w:t>
      </w:r>
      <w:r>
        <w:rPr>
          <w:rFonts w:ascii="Calibri" w:hAnsi="Calibri" w:cs="Calibri"/>
          <w:sz w:val="30"/>
          <w:szCs w:val="30"/>
        </w:rPr>
        <w:t>, New Orleans, Louisiana</w:t>
      </w:r>
    </w:p>
    <w:p w14:paraId="6B1C5FB8" w14:textId="3DD16B87" w:rsidR="00221DF5" w:rsidRPr="00832FAD" w:rsidRDefault="00D8386C" w:rsidP="00832FAD">
      <w:pPr>
        <w:spacing w:after="0" w:line="240" w:lineRule="auto"/>
        <w:rPr>
          <w:rFonts w:ascii="Calibri" w:hAnsi="Calibri" w:cs="Calibri"/>
          <w:sz w:val="30"/>
          <w:szCs w:val="30"/>
        </w:rPr>
      </w:pPr>
      <w:r>
        <w:rPr>
          <w:rFonts w:ascii="Calibri" w:hAnsi="Calibri" w:cs="Calibri"/>
          <w:sz w:val="30"/>
          <w:szCs w:val="30"/>
        </w:rPr>
        <w:t>January 2, 1974</w:t>
      </w:r>
      <w:proofErr w:type="gramStart"/>
      <w:r>
        <w:rPr>
          <w:rFonts w:ascii="Calibri" w:hAnsi="Calibri" w:cs="Calibri"/>
          <w:sz w:val="30"/>
          <w:szCs w:val="30"/>
        </w:rPr>
        <w:t>, p.</w:t>
      </w:r>
      <w:proofErr w:type="gramEnd"/>
      <w:r>
        <w:rPr>
          <w:rFonts w:ascii="Calibri" w:hAnsi="Calibri" w:cs="Calibri"/>
          <w:sz w:val="30"/>
          <w:szCs w:val="30"/>
        </w:rPr>
        <w:t xml:space="preserve"> 16</w:t>
      </w:r>
    </w:p>
    <w:sectPr w:rsidR="00221DF5" w:rsidRPr="00832FAD" w:rsidSect="00B31614">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394"/>
    <w:rsid w:val="0009452F"/>
    <w:rsid w:val="00095E3A"/>
    <w:rsid w:val="000F5DC1"/>
    <w:rsid w:val="00221DF5"/>
    <w:rsid w:val="005A705B"/>
    <w:rsid w:val="00832FAD"/>
    <w:rsid w:val="00984BFD"/>
    <w:rsid w:val="00B31614"/>
    <w:rsid w:val="00BD5B6E"/>
    <w:rsid w:val="00C43764"/>
    <w:rsid w:val="00C8621D"/>
    <w:rsid w:val="00D8386C"/>
    <w:rsid w:val="00F66683"/>
    <w:rsid w:val="00F73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8761E"/>
  <w15:chartTrackingRefBased/>
  <w15:docId w15:val="{A14C1C17-FC10-4C57-B176-7CDCF0E9C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33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33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33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33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33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33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33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33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33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3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33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33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33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33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33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33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33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3394"/>
    <w:rPr>
      <w:rFonts w:eastAsiaTheme="majorEastAsia" w:cstheme="majorBidi"/>
      <w:color w:val="272727" w:themeColor="text1" w:themeTint="D8"/>
    </w:rPr>
  </w:style>
  <w:style w:type="paragraph" w:styleId="Title">
    <w:name w:val="Title"/>
    <w:basedOn w:val="Normal"/>
    <w:next w:val="Normal"/>
    <w:link w:val="TitleChar"/>
    <w:uiPriority w:val="10"/>
    <w:qFormat/>
    <w:rsid w:val="00F733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3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33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33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3394"/>
    <w:pPr>
      <w:spacing w:before="160"/>
      <w:jc w:val="center"/>
    </w:pPr>
    <w:rPr>
      <w:i/>
      <w:iCs/>
      <w:color w:val="404040" w:themeColor="text1" w:themeTint="BF"/>
    </w:rPr>
  </w:style>
  <w:style w:type="character" w:customStyle="1" w:styleId="QuoteChar">
    <w:name w:val="Quote Char"/>
    <w:basedOn w:val="DefaultParagraphFont"/>
    <w:link w:val="Quote"/>
    <w:uiPriority w:val="29"/>
    <w:rsid w:val="00F73394"/>
    <w:rPr>
      <w:i/>
      <w:iCs/>
      <w:color w:val="404040" w:themeColor="text1" w:themeTint="BF"/>
    </w:rPr>
  </w:style>
  <w:style w:type="paragraph" w:styleId="ListParagraph">
    <w:name w:val="List Paragraph"/>
    <w:basedOn w:val="Normal"/>
    <w:uiPriority w:val="34"/>
    <w:qFormat/>
    <w:rsid w:val="00F73394"/>
    <w:pPr>
      <w:ind w:left="720"/>
      <w:contextualSpacing/>
    </w:pPr>
  </w:style>
  <w:style w:type="character" w:styleId="IntenseEmphasis">
    <w:name w:val="Intense Emphasis"/>
    <w:basedOn w:val="DefaultParagraphFont"/>
    <w:uiPriority w:val="21"/>
    <w:qFormat/>
    <w:rsid w:val="00F73394"/>
    <w:rPr>
      <w:i/>
      <w:iCs/>
      <w:color w:val="0F4761" w:themeColor="accent1" w:themeShade="BF"/>
    </w:rPr>
  </w:style>
  <w:style w:type="paragraph" w:styleId="IntenseQuote">
    <w:name w:val="Intense Quote"/>
    <w:basedOn w:val="Normal"/>
    <w:next w:val="Normal"/>
    <w:link w:val="IntenseQuoteChar"/>
    <w:uiPriority w:val="30"/>
    <w:qFormat/>
    <w:rsid w:val="00F733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3394"/>
    <w:rPr>
      <w:i/>
      <w:iCs/>
      <w:color w:val="0F4761" w:themeColor="accent1" w:themeShade="BF"/>
    </w:rPr>
  </w:style>
  <w:style w:type="character" w:styleId="IntenseReference">
    <w:name w:val="Intense Reference"/>
    <w:basedOn w:val="DefaultParagraphFont"/>
    <w:uiPriority w:val="32"/>
    <w:qFormat/>
    <w:rsid w:val="00F73394"/>
    <w:rPr>
      <w:b/>
      <w:bCs/>
      <w:smallCaps/>
      <w:color w:val="0F4761" w:themeColor="accent1" w:themeShade="BF"/>
      <w:spacing w:val="5"/>
    </w:rPr>
  </w:style>
  <w:style w:type="character" w:styleId="Hyperlink">
    <w:name w:val="Hyperlink"/>
    <w:basedOn w:val="DefaultParagraphFont"/>
    <w:uiPriority w:val="99"/>
    <w:unhideWhenUsed/>
    <w:rsid w:val="00984BFD"/>
    <w:rPr>
      <w:color w:val="467886" w:themeColor="hyperlink"/>
      <w:u w:val="single"/>
    </w:rPr>
  </w:style>
  <w:style w:type="character" w:styleId="UnresolvedMention">
    <w:name w:val="Unresolved Mention"/>
    <w:basedOn w:val="DefaultParagraphFont"/>
    <w:uiPriority w:val="99"/>
    <w:semiHidden/>
    <w:unhideWhenUsed/>
    <w:rsid w:val="00984B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140</Words>
  <Characters>700</Characters>
  <Application>Microsoft Office Word</Application>
  <DocSecurity>0</DocSecurity>
  <Lines>9</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2026-08-26T12:10:00Z</dcterms:created>
  <dcterms:modified xsi:type="dcterms:W3CDTF">2026-08-26T12:10:00Z</dcterms:modified>
</cp:coreProperties>
</file>