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1437443D" w:rsidR="00F66683" w:rsidRPr="00832FAD" w:rsidRDefault="00226B6C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Hollie Gay (Henderson)</w:t>
      </w:r>
      <w:r w:rsidR="00EE6862">
        <w:rPr>
          <w:rFonts w:ascii="Calibri" w:hAnsi="Calibri" w:cs="Calibri"/>
          <w:sz w:val="40"/>
          <w:szCs w:val="40"/>
        </w:rPr>
        <w:t xml:space="preserve"> Vicknair</w:t>
      </w:r>
    </w:p>
    <w:p w14:paraId="1AD46273" w14:textId="22538253" w:rsidR="00F66683" w:rsidRPr="00832FAD" w:rsidRDefault="00226B6C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July 2, 1944 – December 11, 2007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02FDCB67" w:rsidR="00832FAD" w:rsidRDefault="00221DF5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</w:t>
      </w:r>
      <w:r w:rsidR="00226B6C">
        <w:rPr>
          <w:noProof/>
        </w:rPr>
        <w:drawing>
          <wp:inline distT="0" distB="0" distL="0" distR="0" wp14:anchorId="23FF7C98" wp14:editId="13BF5CCD">
            <wp:extent cx="3371003" cy="2528252"/>
            <wp:effectExtent l="0" t="0" r="1270" b="5715"/>
            <wp:docPr id="436783840" name="Picture 7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124" cy="255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30"/>
          <w:szCs w:val="30"/>
        </w:rPr>
        <w:t xml:space="preserve">  </w:t>
      </w:r>
    </w:p>
    <w:p w14:paraId="43338E92" w14:textId="1EC1756C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226B6C">
        <w:rPr>
          <w:rFonts w:ascii="Calibri" w:hAnsi="Calibri" w:cs="Calibri"/>
          <w:sz w:val="30"/>
          <w:szCs w:val="30"/>
        </w:rPr>
        <w:t>Team T-Lo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01B23B11" w14:textId="77777777" w:rsidR="00226B6C" w:rsidRDefault="00226B6C" w:rsidP="00226B6C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226B6C">
        <w:rPr>
          <w:rFonts w:ascii="Calibri" w:hAnsi="Calibri" w:cs="Calibri"/>
          <w:sz w:val="30"/>
          <w:szCs w:val="30"/>
        </w:rPr>
        <w:t>A retired accountant with the Louisiana Department of Transportation, she was entrusted to God's loving care Tuesday, Dec. 11, 2007, at her home in Reserve.</w:t>
      </w:r>
      <w:r>
        <w:rPr>
          <w:rFonts w:ascii="Calibri" w:hAnsi="Calibri" w:cs="Calibri"/>
          <w:sz w:val="30"/>
          <w:szCs w:val="30"/>
        </w:rPr>
        <w:t xml:space="preserve">  </w:t>
      </w:r>
      <w:r w:rsidRPr="00226B6C">
        <w:rPr>
          <w:rFonts w:ascii="Calibri" w:hAnsi="Calibri" w:cs="Calibri"/>
          <w:sz w:val="30"/>
          <w:szCs w:val="30"/>
        </w:rPr>
        <w:t>She was 63 and a native of Provo, Utah.</w:t>
      </w:r>
      <w:r w:rsidRPr="00226B6C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226B6C">
        <w:rPr>
          <w:rFonts w:ascii="Calibri" w:hAnsi="Calibri" w:cs="Calibri"/>
          <w:sz w:val="30"/>
          <w:szCs w:val="30"/>
        </w:rPr>
        <w:t>Visitation will commence at Ourso Funeral Home, Donaldsonville, on Friday, Dec. 14, from 9 a.m. until chapel service at 11 a.m., conducted by the Rev. Edward R. Robertson. A private burial will follow at a later date.</w:t>
      </w:r>
      <w:r w:rsidRPr="00226B6C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226B6C">
        <w:rPr>
          <w:rFonts w:ascii="Calibri" w:hAnsi="Calibri" w:cs="Calibri"/>
          <w:sz w:val="30"/>
          <w:szCs w:val="30"/>
        </w:rPr>
        <w:t>She is survived by her husband, Richard Vicknair, Reserve;</w:t>
      </w:r>
      <w:r>
        <w:rPr>
          <w:rFonts w:ascii="Calibri" w:hAnsi="Calibri" w:cs="Calibri"/>
          <w:sz w:val="30"/>
          <w:szCs w:val="30"/>
        </w:rPr>
        <w:t xml:space="preserve"> </w:t>
      </w:r>
      <w:r w:rsidRPr="00226B6C">
        <w:rPr>
          <w:rFonts w:ascii="Calibri" w:hAnsi="Calibri" w:cs="Calibri"/>
          <w:sz w:val="30"/>
          <w:szCs w:val="30"/>
        </w:rPr>
        <w:t xml:space="preserve">two daughters, Hollie Ramagos and Katheryn LeBlanc; five stepdaughters, Belinda Bourgeois, Crystal Vicknair, Susette Strange, Lillian Vicknair and Laurie Franklin; two sons, David Ramagos and Thomas Ramagos; two stepsons, Richard Vicknair Jr. and Johnny Vicknair; three sisters, </w:t>
      </w:r>
      <w:proofErr w:type="spellStart"/>
      <w:r w:rsidRPr="00226B6C">
        <w:rPr>
          <w:rFonts w:ascii="Calibri" w:hAnsi="Calibri" w:cs="Calibri"/>
          <w:sz w:val="30"/>
          <w:szCs w:val="30"/>
        </w:rPr>
        <w:t>Tommily</w:t>
      </w:r>
      <w:proofErr w:type="spellEnd"/>
      <w:r w:rsidRPr="00226B6C">
        <w:rPr>
          <w:rFonts w:ascii="Calibri" w:hAnsi="Calibri" w:cs="Calibri"/>
          <w:sz w:val="30"/>
          <w:szCs w:val="30"/>
        </w:rPr>
        <w:t xml:space="preserve"> King, Neena Nelson and Micki Wiley; 14 precious grandchildren and her pet baby, Skip.</w:t>
      </w:r>
      <w:r w:rsidRPr="00226B6C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226B6C">
        <w:rPr>
          <w:rFonts w:ascii="Calibri" w:hAnsi="Calibri" w:cs="Calibri"/>
          <w:sz w:val="30"/>
          <w:szCs w:val="30"/>
        </w:rPr>
        <w:t>She was preceded in death by her parents, Holl and Bernice Brierly Henderson;</w:t>
      </w:r>
      <w:r>
        <w:rPr>
          <w:rFonts w:ascii="Calibri" w:hAnsi="Calibri" w:cs="Calibri"/>
          <w:sz w:val="30"/>
          <w:szCs w:val="30"/>
        </w:rPr>
        <w:t xml:space="preserve"> </w:t>
      </w:r>
      <w:r w:rsidRPr="00226B6C">
        <w:rPr>
          <w:rFonts w:ascii="Calibri" w:hAnsi="Calibri" w:cs="Calibri"/>
          <w:sz w:val="30"/>
          <w:szCs w:val="30"/>
        </w:rPr>
        <w:t>first husband, Earl Noe Ramagos; two grandchildren, Lee Daniel Richard III and Dillion Simms; and a son-in-law, James Comeaux.</w:t>
      </w:r>
      <w:r w:rsidRPr="00226B6C">
        <w:rPr>
          <w:rFonts w:ascii="Calibri" w:hAnsi="Calibri" w:cs="Calibri"/>
          <w:sz w:val="30"/>
          <w:szCs w:val="30"/>
        </w:rPr>
        <w:br/>
      </w:r>
      <w:r w:rsidRPr="00226B6C">
        <w:rPr>
          <w:rFonts w:ascii="Calibri" w:hAnsi="Calibri" w:cs="Calibri"/>
          <w:sz w:val="30"/>
          <w:szCs w:val="30"/>
        </w:rPr>
        <w:br/>
        <w:t>The Advocate</w:t>
      </w:r>
      <w:r>
        <w:rPr>
          <w:rFonts w:ascii="Calibri" w:hAnsi="Calibri" w:cs="Calibri"/>
          <w:sz w:val="30"/>
          <w:szCs w:val="30"/>
        </w:rPr>
        <w:t>, Baton Rouge, Louisiana</w:t>
      </w:r>
    </w:p>
    <w:p w14:paraId="6B1C5FB8" w14:textId="6C1A73E2" w:rsidR="00221DF5" w:rsidRPr="00A91657" w:rsidRDefault="00226B6C" w:rsidP="00226B6C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26B6C">
        <w:rPr>
          <w:rFonts w:ascii="Calibri" w:hAnsi="Calibri" w:cs="Calibri"/>
          <w:sz w:val="30"/>
          <w:szCs w:val="30"/>
        </w:rPr>
        <w:t>Dec. 13, 2007</w:t>
      </w:r>
    </w:p>
    <w:sectPr w:rsidR="00221DF5" w:rsidRPr="00A91657" w:rsidSect="00B3161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221DF5"/>
    <w:rsid w:val="00226B6C"/>
    <w:rsid w:val="005A705B"/>
    <w:rsid w:val="00832FAD"/>
    <w:rsid w:val="00984BFD"/>
    <w:rsid w:val="00A91657"/>
    <w:rsid w:val="00B31614"/>
    <w:rsid w:val="00BD5B6E"/>
    <w:rsid w:val="00C43764"/>
    <w:rsid w:val="00C8621D"/>
    <w:rsid w:val="00D750D8"/>
    <w:rsid w:val="00D8386C"/>
    <w:rsid w:val="00DA6D32"/>
    <w:rsid w:val="00EE6862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202</Words>
  <Characters>1006</Characters>
  <Application>Microsoft Office Word</Application>
  <DocSecurity>0</DocSecurity>
  <Lines>13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2026-08-26T13:38:00Z</dcterms:created>
  <dcterms:modified xsi:type="dcterms:W3CDTF">2026-08-26T13:38:00Z</dcterms:modified>
</cp:coreProperties>
</file>