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161F" w14:textId="10B5BE24" w:rsidR="0009452F" w:rsidRPr="002D0128" w:rsidRDefault="00A86959" w:rsidP="00EF5177">
      <w:pPr>
        <w:spacing w:after="0" w:line="240" w:lineRule="auto"/>
        <w:jc w:val="center"/>
        <w:rPr>
          <w:rFonts w:ascii="Calibri" w:hAnsi="Calibri" w:cs="Calibri"/>
          <w:sz w:val="40"/>
          <w:szCs w:val="40"/>
        </w:rPr>
      </w:pPr>
      <w:r>
        <w:rPr>
          <w:rFonts w:ascii="Calibri" w:hAnsi="Calibri" w:cs="Calibri"/>
          <w:sz w:val="40"/>
          <w:szCs w:val="40"/>
        </w:rPr>
        <w:t>Letitia (</w:t>
      </w:r>
      <w:proofErr w:type="spellStart"/>
      <w:r>
        <w:rPr>
          <w:rFonts w:ascii="Calibri" w:hAnsi="Calibri" w:cs="Calibri"/>
          <w:sz w:val="40"/>
          <w:szCs w:val="40"/>
        </w:rPr>
        <w:t>Delauneville</w:t>
      </w:r>
      <w:proofErr w:type="spellEnd"/>
      <w:r>
        <w:rPr>
          <w:rFonts w:ascii="Calibri" w:hAnsi="Calibri" w:cs="Calibri"/>
          <w:sz w:val="40"/>
          <w:szCs w:val="40"/>
        </w:rPr>
        <w:t>)</w:t>
      </w:r>
      <w:r w:rsidR="002D0128" w:rsidRPr="002D0128">
        <w:rPr>
          <w:rFonts w:ascii="Calibri" w:hAnsi="Calibri" w:cs="Calibri"/>
          <w:sz w:val="40"/>
          <w:szCs w:val="40"/>
        </w:rPr>
        <w:t xml:space="preserve"> Vicknair</w:t>
      </w:r>
    </w:p>
    <w:p w14:paraId="0B2A4F6B" w14:textId="1843D1C4" w:rsidR="002D0128" w:rsidRDefault="00A86959" w:rsidP="00EF5177">
      <w:pPr>
        <w:spacing w:after="0" w:line="240" w:lineRule="auto"/>
        <w:jc w:val="center"/>
        <w:rPr>
          <w:rFonts w:ascii="Calibri" w:hAnsi="Calibri" w:cs="Calibri"/>
          <w:sz w:val="40"/>
          <w:szCs w:val="40"/>
        </w:rPr>
      </w:pPr>
      <w:r>
        <w:rPr>
          <w:rFonts w:ascii="Calibri" w:hAnsi="Calibri" w:cs="Calibri"/>
          <w:sz w:val="40"/>
          <w:szCs w:val="40"/>
        </w:rPr>
        <w:t>April 7, 1893 – July 25, 1972</w:t>
      </w:r>
    </w:p>
    <w:p w14:paraId="0AD6EDB1" w14:textId="77777777" w:rsidR="00E07919" w:rsidRDefault="00E07919" w:rsidP="00EF5177">
      <w:pPr>
        <w:spacing w:after="0" w:line="240" w:lineRule="auto"/>
        <w:jc w:val="center"/>
        <w:rPr>
          <w:rFonts w:ascii="Calibri" w:hAnsi="Calibri" w:cs="Calibri"/>
          <w:sz w:val="40"/>
          <w:szCs w:val="40"/>
        </w:rPr>
      </w:pPr>
    </w:p>
    <w:p w14:paraId="4B5A87D4" w14:textId="3B04E783" w:rsidR="00E07919" w:rsidRDefault="00A86959" w:rsidP="00EF5177">
      <w:pPr>
        <w:spacing w:after="0" w:line="240" w:lineRule="auto"/>
        <w:jc w:val="center"/>
        <w:rPr>
          <w:rFonts w:ascii="Calibri" w:hAnsi="Calibri" w:cs="Calibri"/>
          <w:sz w:val="40"/>
          <w:szCs w:val="40"/>
        </w:rPr>
      </w:pPr>
      <w:r>
        <w:rPr>
          <w:noProof/>
        </w:rPr>
        <w:drawing>
          <wp:inline distT="0" distB="0" distL="0" distR="0" wp14:anchorId="356D20E6" wp14:editId="3F1C30EF">
            <wp:extent cx="3429000" cy="2571750"/>
            <wp:effectExtent l="0" t="0" r="0" b="0"/>
            <wp:docPr id="271449336" name="Picture 3"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47760" cy="2585820"/>
                    </a:xfrm>
                    <a:prstGeom prst="rect">
                      <a:avLst/>
                    </a:prstGeom>
                    <a:noFill/>
                    <a:ln>
                      <a:noFill/>
                    </a:ln>
                  </pic:spPr>
                </pic:pic>
              </a:graphicData>
            </a:graphic>
          </wp:inline>
        </w:drawing>
      </w:r>
    </w:p>
    <w:p w14:paraId="171CBF23" w14:textId="4A9AD37B" w:rsidR="002D0128" w:rsidRDefault="00BF3074" w:rsidP="00EF5177">
      <w:pPr>
        <w:spacing w:after="0" w:line="240" w:lineRule="auto"/>
        <w:jc w:val="center"/>
        <w:rPr>
          <w:rFonts w:ascii="Calibri" w:hAnsi="Calibri" w:cs="Calibri"/>
          <w:sz w:val="30"/>
          <w:szCs w:val="30"/>
        </w:rPr>
      </w:pPr>
      <w:r>
        <w:rPr>
          <w:rFonts w:ascii="Calibri" w:hAnsi="Calibri" w:cs="Calibri"/>
          <w:sz w:val="30"/>
          <w:szCs w:val="30"/>
        </w:rPr>
        <w:t xml:space="preserve">Photo by </w:t>
      </w:r>
      <w:r w:rsidR="007A79B2">
        <w:rPr>
          <w:rFonts w:ascii="Calibri" w:hAnsi="Calibri" w:cs="Calibri"/>
          <w:sz w:val="30"/>
          <w:szCs w:val="30"/>
        </w:rPr>
        <w:t>Team T-Lo</w:t>
      </w:r>
    </w:p>
    <w:p w14:paraId="7B046F7A" w14:textId="77777777" w:rsidR="00BF3074" w:rsidRPr="002D0128" w:rsidRDefault="00BF3074" w:rsidP="00EF5177">
      <w:pPr>
        <w:spacing w:after="0" w:line="240" w:lineRule="auto"/>
        <w:jc w:val="center"/>
        <w:rPr>
          <w:rFonts w:ascii="Calibri" w:hAnsi="Calibri" w:cs="Calibri"/>
          <w:sz w:val="30"/>
          <w:szCs w:val="30"/>
        </w:rPr>
      </w:pPr>
    </w:p>
    <w:p w14:paraId="11467B51" w14:textId="77777777" w:rsidR="00A86959" w:rsidRDefault="00A86959" w:rsidP="00BF3074">
      <w:pPr>
        <w:spacing w:after="0" w:line="240" w:lineRule="auto"/>
        <w:rPr>
          <w:rFonts w:ascii="Calibri" w:hAnsi="Calibri" w:cs="Calibri"/>
          <w:sz w:val="30"/>
          <w:szCs w:val="30"/>
        </w:rPr>
      </w:pPr>
      <w:r w:rsidRPr="00A86959">
        <w:rPr>
          <w:rFonts w:ascii="Calibri" w:hAnsi="Calibri" w:cs="Calibri"/>
          <w:sz w:val="30"/>
          <w:szCs w:val="30"/>
        </w:rPr>
        <w:t xml:space="preserve">Letitia </w:t>
      </w:r>
      <w:proofErr w:type="spellStart"/>
      <w:r w:rsidRPr="00A86959">
        <w:rPr>
          <w:rFonts w:ascii="Calibri" w:hAnsi="Calibri" w:cs="Calibri"/>
          <w:sz w:val="30"/>
          <w:szCs w:val="30"/>
        </w:rPr>
        <w:t>Delauneville</w:t>
      </w:r>
      <w:proofErr w:type="spellEnd"/>
      <w:r w:rsidRPr="00A86959">
        <w:rPr>
          <w:rFonts w:ascii="Calibri" w:hAnsi="Calibri" w:cs="Calibri"/>
          <w:sz w:val="30"/>
          <w:szCs w:val="30"/>
        </w:rPr>
        <w:t xml:space="preserve"> Vicknair, on Tuesday, July 25, 1972, at 3:15 o'clock p.m.; wife of the late </w:t>
      </w:r>
      <w:proofErr w:type="spellStart"/>
      <w:r w:rsidRPr="00A86959">
        <w:rPr>
          <w:rFonts w:ascii="Calibri" w:hAnsi="Calibri" w:cs="Calibri"/>
          <w:sz w:val="30"/>
          <w:szCs w:val="30"/>
        </w:rPr>
        <w:t>Septine</w:t>
      </w:r>
      <w:proofErr w:type="spellEnd"/>
      <w:r w:rsidRPr="00A86959">
        <w:rPr>
          <w:rFonts w:ascii="Calibri" w:hAnsi="Calibri" w:cs="Calibri"/>
          <w:sz w:val="30"/>
          <w:szCs w:val="30"/>
        </w:rPr>
        <w:t xml:space="preserve"> Vicknair; mother of Wesley Vicknair of Kenner, La; sister of Horace and Joseph Delauneville, </w:t>
      </w:r>
      <w:r w:rsidRPr="00A86959">
        <w:rPr>
          <w:rFonts w:ascii="Calibri" w:hAnsi="Calibri" w:cs="Calibri"/>
          <w:sz w:val="30"/>
          <w:szCs w:val="30"/>
        </w:rPr>
        <w:t>Mrs.</w:t>
      </w:r>
      <w:r w:rsidRPr="00A86959">
        <w:rPr>
          <w:rFonts w:ascii="Calibri" w:hAnsi="Calibri" w:cs="Calibri"/>
          <w:sz w:val="30"/>
          <w:szCs w:val="30"/>
        </w:rPr>
        <w:t xml:space="preserve"> Maurice Granier and </w:t>
      </w:r>
      <w:r w:rsidRPr="00A86959">
        <w:rPr>
          <w:rFonts w:ascii="Calibri" w:hAnsi="Calibri" w:cs="Calibri"/>
          <w:sz w:val="30"/>
          <w:szCs w:val="30"/>
        </w:rPr>
        <w:t>Mrs.</w:t>
      </w:r>
      <w:r w:rsidRPr="00A86959">
        <w:rPr>
          <w:rFonts w:ascii="Calibri" w:hAnsi="Calibri" w:cs="Calibri"/>
          <w:sz w:val="30"/>
          <w:szCs w:val="30"/>
        </w:rPr>
        <w:t xml:space="preserve"> Sidney Savoie, all of Reserve, La, also survived by two grandchildren and two great grandchildren; age 79 years; a native and a resident of Reserve, La. </w:t>
      </w:r>
    </w:p>
    <w:p w14:paraId="01413F0B" w14:textId="77777777" w:rsidR="00A86959" w:rsidRDefault="00A86959" w:rsidP="00BF3074">
      <w:pPr>
        <w:spacing w:after="0" w:line="240" w:lineRule="auto"/>
        <w:rPr>
          <w:rFonts w:ascii="Calibri" w:hAnsi="Calibri" w:cs="Calibri"/>
          <w:sz w:val="30"/>
          <w:szCs w:val="30"/>
        </w:rPr>
      </w:pPr>
    </w:p>
    <w:p w14:paraId="182070B7" w14:textId="57F586CD" w:rsidR="007A79B2" w:rsidRDefault="00A86959" w:rsidP="00BF3074">
      <w:pPr>
        <w:spacing w:after="0" w:line="240" w:lineRule="auto"/>
        <w:rPr>
          <w:rFonts w:ascii="Calibri" w:hAnsi="Calibri" w:cs="Calibri"/>
          <w:sz w:val="30"/>
          <w:szCs w:val="30"/>
        </w:rPr>
      </w:pPr>
      <w:r w:rsidRPr="00A86959">
        <w:rPr>
          <w:rFonts w:ascii="Calibri" w:hAnsi="Calibri" w:cs="Calibri"/>
          <w:sz w:val="30"/>
          <w:szCs w:val="30"/>
        </w:rPr>
        <w:t>Relatives and friends of the family, also members of VFW Post 3267, Harahan, La, and Pontchartrain Levee Board, are invited to attend the funeral. Services from Millet Funeral Home, Reserve, la, on Thursday, July 27, 1972, at 9:15 o'clock a.m., followed by religious services at St Peter's Catholic Church, Reserve, La. Interment in St Peter's Cemetery, Reserve, La.</w:t>
      </w:r>
    </w:p>
    <w:p w14:paraId="3BC49895" w14:textId="77777777" w:rsidR="00A86959" w:rsidRDefault="00A86959" w:rsidP="00BF3074">
      <w:pPr>
        <w:spacing w:after="0" w:line="240" w:lineRule="auto"/>
        <w:rPr>
          <w:rFonts w:ascii="Calibri" w:hAnsi="Calibri" w:cs="Calibri"/>
          <w:sz w:val="30"/>
          <w:szCs w:val="30"/>
        </w:rPr>
      </w:pPr>
    </w:p>
    <w:p w14:paraId="7E8A1B3D" w14:textId="124D550D" w:rsidR="00BF3074" w:rsidRDefault="00BF3074" w:rsidP="00BF3074">
      <w:pPr>
        <w:spacing w:after="0" w:line="240" w:lineRule="auto"/>
        <w:rPr>
          <w:rFonts w:ascii="Calibri" w:hAnsi="Calibri" w:cs="Calibri"/>
          <w:sz w:val="30"/>
          <w:szCs w:val="30"/>
        </w:rPr>
      </w:pPr>
      <w:r w:rsidRPr="00BF3074">
        <w:rPr>
          <w:rFonts w:ascii="Calibri" w:hAnsi="Calibri" w:cs="Calibri"/>
          <w:sz w:val="30"/>
          <w:szCs w:val="30"/>
        </w:rPr>
        <w:t xml:space="preserve">The Times-Picayune, </w:t>
      </w:r>
      <w:r>
        <w:rPr>
          <w:rFonts w:ascii="Calibri" w:hAnsi="Calibri" w:cs="Calibri"/>
          <w:sz w:val="30"/>
          <w:szCs w:val="30"/>
        </w:rPr>
        <w:t>New Orleans, Louisiana</w:t>
      </w:r>
    </w:p>
    <w:p w14:paraId="6D03265A" w14:textId="775BA81D" w:rsidR="00BF3074" w:rsidRPr="00BF3074" w:rsidRDefault="00A86959" w:rsidP="00BF3074">
      <w:pPr>
        <w:spacing w:after="0" w:line="240" w:lineRule="auto"/>
        <w:rPr>
          <w:rFonts w:ascii="Calibri" w:hAnsi="Calibri" w:cs="Calibri"/>
          <w:sz w:val="30"/>
          <w:szCs w:val="30"/>
        </w:rPr>
      </w:pPr>
      <w:r>
        <w:rPr>
          <w:rFonts w:ascii="Calibri" w:hAnsi="Calibri" w:cs="Calibri"/>
          <w:sz w:val="30"/>
          <w:szCs w:val="30"/>
        </w:rPr>
        <w:t>July 26, 1972, p. 14</w:t>
      </w:r>
    </w:p>
    <w:sectPr w:rsidR="00BF3074" w:rsidRPr="00BF3074" w:rsidSect="00FB62D7">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28"/>
    <w:rsid w:val="0009452F"/>
    <w:rsid w:val="00095E3A"/>
    <w:rsid w:val="000F5DC1"/>
    <w:rsid w:val="001645F2"/>
    <w:rsid w:val="00183CE7"/>
    <w:rsid w:val="002D0128"/>
    <w:rsid w:val="00396382"/>
    <w:rsid w:val="004A4306"/>
    <w:rsid w:val="006B45AE"/>
    <w:rsid w:val="007A79B2"/>
    <w:rsid w:val="00A86959"/>
    <w:rsid w:val="00BF3074"/>
    <w:rsid w:val="00CB1FC0"/>
    <w:rsid w:val="00E07919"/>
    <w:rsid w:val="00E34385"/>
    <w:rsid w:val="00E67B0B"/>
    <w:rsid w:val="00E97EE0"/>
    <w:rsid w:val="00EF4E5E"/>
    <w:rsid w:val="00EF5177"/>
    <w:rsid w:val="00F56CB5"/>
    <w:rsid w:val="00FB6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6A61"/>
  <w15:chartTrackingRefBased/>
  <w15:docId w15:val="{A3952BAF-AE21-4238-863E-1A93982E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1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1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1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1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1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1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1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1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1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1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1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128"/>
    <w:rPr>
      <w:rFonts w:eastAsiaTheme="majorEastAsia" w:cstheme="majorBidi"/>
      <w:color w:val="272727" w:themeColor="text1" w:themeTint="D8"/>
    </w:rPr>
  </w:style>
  <w:style w:type="paragraph" w:styleId="Title">
    <w:name w:val="Title"/>
    <w:basedOn w:val="Normal"/>
    <w:next w:val="Normal"/>
    <w:link w:val="TitleChar"/>
    <w:uiPriority w:val="10"/>
    <w:qFormat/>
    <w:rsid w:val="002D0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128"/>
    <w:pPr>
      <w:spacing w:before="160"/>
      <w:jc w:val="center"/>
    </w:pPr>
    <w:rPr>
      <w:i/>
      <w:iCs/>
      <w:color w:val="404040" w:themeColor="text1" w:themeTint="BF"/>
    </w:rPr>
  </w:style>
  <w:style w:type="character" w:customStyle="1" w:styleId="QuoteChar">
    <w:name w:val="Quote Char"/>
    <w:basedOn w:val="DefaultParagraphFont"/>
    <w:link w:val="Quote"/>
    <w:uiPriority w:val="29"/>
    <w:rsid w:val="002D0128"/>
    <w:rPr>
      <w:i/>
      <w:iCs/>
      <w:color w:val="404040" w:themeColor="text1" w:themeTint="BF"/>
    </w:rPr>
  </w:style>
  <w:style w:type="paragraph" w:styleId="ListParagraph">
    <w:name w:val="List Paragraph"/>
    <w:basedOn w:val="Normal"/>
    <w:uiPriority w:val="34"/>
    <w:qFormat/>
    <w:rsid w:val="002D0128"/>
    <w:pPr>
      <w:ind w:left="720"/>
      <w:contextualSpacing/>
    </w:pPr>
  </w:style>
  <w:style w:type="character" w:styleId="IntenseEmphasis">
    <w:name w:val="Intense Emphasis"/>
    <w:basedOn w:val="DefaultParagraphFont"/>
    <w:uiPriority w:val="21"/>
    <w:qFormat/>
    <w:rsid w:val="002D0128"/>
    <w:rPr>
      <w:i/>
      <w:iCs/>
      <w:color w:val="0F4761" w:themeColor="accent1" w:themeShade="BF"/>
    </w:rPr>
  </w:style>
  <w:style w:type="paragraph" w:styleId="IntenseQuote">
    <w:name w:val="Intense Quote"/>
    <w:basedOn w:val="Normal"/>
    <w:next w:val="Normal"/>
    <w:link w:val="IntenseQuoteChar"/>
    <w:uiPriority w:val="30"/>
    <w:qFormat/>
    <w:rsid w:val="002D0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128"/>
    <w:rPr>
      <w:i/>
      <w:iCs/>
      <w:color w:val="0F4761" w:themeColor="accent1" w:themeShade="BF"/>
    </w:rPr>
  </w:style>
  <w:style w:type="character" w:styleId="IntenseReference">
    <w:name w:val="Intense Reference"/>
    <w:basedOn w:val="DefaultParagraphFont"/>
    <w:uiPriority w:val="32"/>
    <w:qFormat/>
    <w:rsid w:val="002D0128"/>
    <w:rPr>
      <w:b/>
      <w:bCs/>
      <w:smallCaps/>
      <w:color w:val="0F4761" w:themeColor="accent1" w:themeShade="BF"/>
      <w:spacing w:val="5"/>
    </w:rPr>
  </w:style>
  <w:style w:type="character" w:styleId="Hyperlink">
    <w:name w:val="Hyperlink"/>
    <w:basedOn w:val="DefaultParagraphFont"/>
    <w:uiPriority w:val="99"/>
    <w:unhideWhenUsed/>
    <w:rsid w:val="00183CE7"/>
    <w:rPr>
      <w:color w:val="467886" w:themeColor="hyperlink"/>
      <w:u w:val="single"/>
    </w:rPr>
  </w:style>
  <w:style w:type="character" w:styleId="UnresolvedMention">
    <w:name w:val="Unresolved Mention"/>
    <w:basedOn w:val="DefaultParagraphFont"/>
    <w:uiPriority w:val="99"/>
    <w:semiHidden/>
    <w:unhideWhenUsed/>
    <w:rsid w:val="00183C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151</Words>
  <Characters>749</Characters>
  <Application>Microsoft Office Word</Application>
  <DocSecurity>0</DocSecurity>
  <Lines>10</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2026-08-27T13:03:00Z</dcterms:created>
  <dcterms:modified xsi:type="dcterms:W3CDTF">2026-08-27T13:03:00Z</dcterms:modified>
</cp:coreProperties>
</file>