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161F" w14:textId="198310BD" w:rsidR="0009452F" w:rsidRPr="002D0128" w:rsidRDefault="00E0248F" w:rsidP="00EF5177">
      <w:pPr>
        <w:spacing w:after="0" w:line="240" w:lineRule="auto"/>
        <w:jc w:val="center"/>
        <w:rPr>
          <w:rFonts w:ascii="Calibri" w:hAnsi="Calibri" w:cs="Calibri"/>
          <w:sz w:val="40"/>
          <w:szCs w:val="40"/>
        </w:rPr>
      </w:pPr>
      <w:r>
        <w:rPr>
          <w:rFonts w:ascii="Calibri" w:hAnsi="Calibri" w:cs="Calibri"/>
          <w:sz w:val="40"/>
          <w:szCs w:val="40"/>
        </w:rPr>
        <w:t>Nemea (Ory)</w:t>
      </w:r>
      <w:r w:rsidR="002D0128" w:rsidRPr="002D0128">
        <w:rPr>
          <w:rFonts w:ascii="Calibri" w:hAnsi="Calibri" w:cs="Calibri"/>
          <w:sz w:val="40"/>
          <w:szCs w:val="40"/>
        </w:rPr>
        <w:t xml:space="preserve"> Vicknair</w:t>
      </w:r>
    </w:p>
    <w:p w14:paraId="0B2A4F6B" w14:textId="13769B33" w:rsidR="002D0128" w:rsidRDefault="00E0248F" w:rsidP="00EF5177">
      <w:pPr>
        <w:spacing w:after="0" w:line="240" w:lineRule="auto"/>
        <w:jc w:val="center"/>
        <w:rPr>
          <w:rFonts w:ascii="Calibri" w:hAnsi="Calibri" w:cs="Calibri"/>
          <w:sz w:val="40"/>
          <w:szCs w:val="40"/>
        </w:rPr>
      </w:pPr>
      <w:r>
        <w:rPr>
          <w:rFonts w:ascii="Calibri" w:hAnsi="Calibri" w:cs="Calibri"/>
          <w:sz w:val="40"/>
          <w:szCs w:val="40"/>
        </w:rPr>
        <w:t>February 17, 1879 – April 18, 1969</w:t>
      </w:r>
    </w:p>
    <w:p w14:paraId="0AD6EDB1" w14:textId="77777777" w:rsidR="00E07919" w:rsidRDefault="00E07919" w:rsidP="00EF5177">
      <w:pPr>
        <w:spacing w:after="0" w:line="240" w:lineRule="auto"/>
        <w:jc w:val="center"/>
        <w:rPr>
          <w:rFonts w:ascii="Calibri" w:hAnsi="Calibri" w:cs="Calibri"/>
          <w:sz w:val="40"/>
          <w:szCs w:val="40"/>
        </w:rPr>
      </w:pPr>
    </w:p>
    <w:p w14:paraId="4B5A87D4" w14:textId="3D1684D8" w:rsidR="00E07919" w:rsidRDefault="00E0248F" w:rsidP="00EF5177">
      <w:pPr>
        <w:spacing w:after="0" w:line="240" w:lineRule="auto"/>
        <w:jc w:val="center"/>
        <w:rPr>
          <w:rFonts w:ascii="Calibri" w:hAnsi="Calibri" w:cs="Calibri"/>
          <w:sz w:val="40"/>
          <w:szCs w:val="40"/>
        </w:rPr>
      </w:pPr>
      <w:r>
        <w:rPr>
          <w:noProof/>
        </w:rPr>
        <w:drawing>
          <wp:inline distT="0" distB="0" distL="0" distR="0" wp14:anchorId="41CB6FAE" wp14:editId="519D08BC">
            <wp:extent cx="2625090" cy="3682742"/>
            <wp:effectExtent l="0" t="0" r="3810" b="0"/>
            <wp:docPr id="555904293" name="Picture 20"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arger memorial image loading..."/>
                    <pic:cNvPicPr>
                      <a:picLocks noChangeAspect="1" noChangeArrowheads="1"/>
                    </pic:cNvPicPr>
                  </pic:nvPicPr>
                  <pic:blipFill>
                    <a:blip r:embed="rId4" cstate="print">
                      <a:extLst>
                        <a:ext uri="{BEBA8EAE-BF5A-486C-A8C5-ECC9F3942E4B}">
                          <a14:imgProps xmlns:a14="http://schemas.microsoft.com/office/drawing/2010/main">
                            <a14:imgLayer r:embed="rId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644778" cy="3710363"/>
                    </a:xfrm>
                    <a:prstGeom prst="rect">
                      <a:avLst/>
                    </a:prstGeom>
                    <a:noFill/>
                    <a:ln>
                      <a:noFill/>
                    </a:ln>
                  </pic:spPr>
                </pic:pic>
              </a:graphicData>
            </a:graphic>
          </wp:inline>
        </w:drawing>
      </w:r>
      <w:r w:rsidR="00E32357">
        <w:rPr>
          <w:rFonts w:ascii="Calibri" w:hAnsi="Calibri" w:cs="Calibri"/>
          <w:sz w:val="40"/>
          <w:szCs w:val="40"/>
        </w:rPr>
        <w:t xml:space="preserve">   </w:t>
      </w:r>
    </w:p>
    <w:p w14:paraId="171CBF23" w14:textId="072BEFB1" w:rsidR="002D0128" w:rsidRDefault="00BF3074" w:rsidP="00EF5177">
      <w:pPr>
        <w:spacing w:after="0" w:line="240" w:lineRule="auto"/>
        <w:jc w:val="center"/>
        <w:rPr>
          <w:rFonts w:ascii="Calibri" w:hAnsi="Calibri" w:cs="Calibri"/>
          <w:sz w:val="30"/>
          <w:szCs w:val="30"/>
        </w:rPr>
      </w:pPr>
      <w:r>
        <w:rPr>
          <w:rFonts w:ascii="Calibri" w:hAnsi="Calibri" w:cs="Calibri"/>
          <w:sz w:val="30"/>
          <w:szCs w:val="30"/>
        </w:rPr>
        <w:t xml:space="preserve">Photo by </w:t>
      </w:r>
      <w:r w:rsidR="00285877">
        <w:rPr>
          <w:rFonts w:ascii="Calibri" w:hAnsi="Calibri" w:cs="Calibri"/>
          <w:sz w:val="30"/>
          <w:szCs w:val="30"/>
        </w:rPr>
        <w:t>Mary Agnes Hammett</w:t>
      </w:r>
    </w:p>
    <w:p w14:paraId="7B046F7A" w14:textId="77777777" w:rsidR="00BF3074" w:rsidRPr="002D0128" w:rsidRDefault="00BF3074" w:rsidP="00EF5177">
      <w:pPr>
        <w:spacing w:after="0" w:line="240" w:lineRule="auto"/>
        <w:jc w:val="center"/>
        <w:rPr>
          <w:rFonts w:ascii="Calibri" w:hAnsi="Calibri" w:cs="Calibri"/>
          <w:sz w:val="30"/>
          <w:szCs w:val="30"/>
        </w:rPr>
      </w:pPr>
    </w:p>
    <w:p w14:paraId="24225E44" w14:textId="77777777" w:rsidR="00E0248F" w:rsidRDefault="00E0248F" w:rsidP="00285877">
      <w:pPr>
        <w:spacing w:after="0" w:line="240" w:lineRule="auto"/>
        <w:rPr>
          <w:rFonts w:ascii="Calibri" w:hAnsi="Calibri" w:cs="Calibri"/>
          <w:sz w:val="30"/>
          <w:szCs w:val="30"/>
        </w:rPr>
      </w:pPr>
      <w:r w:rsidRPr="00E0248F">
        <w:rPr>
          <w:rFonts w:ascii="Calibri" w:hAnsi="Calibri" w:cs="Calibri"/>
          <w:sz w:val="30"/>
          <w:szCs w:val="30"/>
        </w:rPr>
        <w:t xml:space="preserve">Wife of the late Fernand Vicknair and daughter of the late Theodule Ory and Elizabeth Tregre. Mother of Nolan Vicknair of Mt Airy, Louisiana, Eddie Vicknair of Gramercy, LA, Lester Vicknair and </w:t>
      </w:r>
      <w:r w:rsidRPr="00E0248F">
        <w:rPr>
          <w:rFonts w:ascii="Calibri" w:hAnsi="Calibri" w:cs="Calibri"/>
          <w:sz w:val="30"/>
          <w:szCs w:val="30"/>
        </w:rPr>
        <w:t>Mrs.</w:t>
      </w:r>
      <w:r w:rsidRPr="00E0248F">
        <w:rPr>
          <w:rFonts w:ascii="Calibri" w:hAnsi="Calibri" w:cs="Calibri"/>
          <w:sz w:val="30"/>
          <w:szCs w:val="30"/>
        </w:rPr>
        <w:t xml:space="preserve"> Clarence Geier St of Metairie, LA, </w:t>
      </w:r>
      <w:r w:rsidRPr="00E0248F">
        <w:rPr>
          <w:rFonts w:ascii="Calibri" w:hAnsi="Calibri" w:cs="Calibri"/>
          <w:sz w:val="30"/>
          <w:szCs w:val="30"/>
        </w:rPr>
        <w:t>Mrs.</w:t>
      </w:r>
      <w:r w:rsidRPr="00E0248F">
        <w:rPr>
          <w:rFonts w:ascii="Calibri" w:hAnsi="Calibri" w:cs="Calibri"/>
          <w:sz w:val="30"/>
          <w:szCs w:val="30"/>
        </w:rPr>
        <w:t xml:space="preserve"> Guy T</w:t>
      </w:r>
      <w:r>
        <w:rPr>
          <w:rFonts w:ascii="Calibri" w:hAnsi="Calibri" w:cs="Calibri"/>
          <w:sz w:val="30"/>
          <w:szCs w:val="30"/>
        </w:rPr>
        <w:t>.</w:t>
      </w:r>
      <w:r w:rsidRPr="00E0248F">
        <w:rPr>
          <w:rFonts w:ascii="Calibri" w:hAnsi="Calibri" w:cs="Calibri"/>
          <w:sz w:val="30"/>
          <w:szCs w:val="30"/>
        </w:rPr>
        <w:t xml:space="preserve"> Landry of Gretna, LA, and the late Freddie Vicknair and </w:t>
      </w:r>
      <w:r w:rsidRPr="00E0248F">
        <w:rPr>
          <w:rFonts w:ascii="Calibri" w:hAnsi="Calibri" w:cs="Calibri"/>
          <w:sz w:val="30"/>
          <w:szCs w:val="30"/>
        </w:rPr>
        <w:t>Mrs.</w:t>
      </w:r>
      <w:r w:rsidRPr="00E0248F">
        <w:rPr>
          <w:rFonts w:ascii="Calibri" w:hAnsi="Calibri" w:cs="Calibri"/>
          <w:sz w:val="30"/>
          <w:szCs w:val="30"/>
        </w:rPr>
        <w:t xml:space="preserve"> Elmire Loup. Sister of Abel Ory, </w:t>
      </w:r>
      <w:r w:rsidRPr="00E0248F">
        <w:rPr>
          <w:rFonts w:ascii="Calibri" w:hAnsi="Calibri" w:cs="Calibri"/>
          <w:sz w:val="30"/>
          <w:szCs w:val="30"/>
        </w:rPr>
        <w:t>Mrs.</w:t>
      </w:r>
      <w:r w:rsidRPr="00E0248F">
        <w:rPr>
          <w:rFonts w:ascii="Calibri" w:hAnsi="Calibri" w:cs="Calibri"/>
          <w:sz w:val="30"/>
          <w:szCs w:val="30"/>
        </w:rPr>
        <w:t xml:space="preserve"> Warren Jackson, and the late Lionel and Marcelin Ory, </w:t>
      </w:r>
      <w:r w:rsidRPr="00E0248F">
        <w:rPr>
          <w:rFonts w:ascii="Calibri" w:hAnsi="Calibri" w:cs="Calibri"/>
          <w:sz w:val="30"/>
          <w:szCs w:val="30"/>
        </w:rPr>
        <w:t>Mrs.</w:t>
      </w:r>
      <w:r w:rsidRPr="00E0248F">
        <w:rPr>
          <w:rFonts w:ascii="Calibri" w:hAnsi="Calibri" w:cs="Calibri"/>
          <w:sz w:val="30"/>
          <w:szCs w:val="30"/>
        </w:rPr>
        <w:t xml:space="preserve"> Elvire Lambert and </w:t>
      </w:r>
      <w:r w:rsidRPr="00E0248F">
        <w:rPr>
          <w:rFonts w:ascii="Calibri" w:hAnsi="Calibri" w:cs="Calibri"/>
          <w:sz w:val="30"/>
          <w:szCs w:val="30"/>
        </w:rPr>
        <w:t>Mrs.</w:t>
      </w:r>
      <w:r w:rsidRPr="00E0248F">
        <w:rPr>
          <w:rFonts w:ascii="Calibri" w:hAnsi="Calibri" w:cs="Calibri"/>
          <w:sz w:val="30"/>
          <w:szCs w:val="30"/>
        </w:rPr>
        <w:t xml:space="preserve"> Sidonie Lohman. </w:t>
      </w:r>
    </w:p>
    <w:p w14:paraId="3B531937" w14:textId="77777777" w:rsidR="00E0248F" w:rsidRDefault="00E0248F" w:rsidP="00285877">
      <w:pPr>
        <w:spacing w:after="0" w:line="240" w:lineRule="auto"/>
        <w:rPr>
          <w:rFonts w:ascii="Calibri" w:hAnsi="Calibri" w:cs="Calibri"/>
          <w:sz w:val="30"/>
          <w:szCs w:val="30"/>
        </w:rPr>
      </w:pPr>
    </w:p>
    <w:p w14:paraId="33554548" w14:textId="55871C3C" w:rsidR="00E0248F" w:rsidRDefault="00E0248F" w:rsidP="00285877">
      <w:pPr>
        <w:spacing w:after="0" w:line="240" w:lineRule="auto"/>
        <w:rPr>
          <w:rFonts w:ascii="Calibri" w:hAnsi="Calibri" w:cs="Calibri"/>
          <w:sz w:val="30"/>
          <w:szCs w:val="30"/>
        </w:rPr>
      </w:pPr>
      <w:r w:rsidRPr="00E0248F">
        <w:rPr>
          <w:rFonts w:ascii="Calibri" w:hAnsi="Calibri" w:cs="Calibri"/>
          <w:sz w:val="30"/>
          <w:szCs w:val="30"/>
        </w:rPr>
        <w:t>Services were Saturday 19 Apr 1969 at St Hubert Church, Garyville, LA, with interment in St Peter Cemetery, Reserve, LA.</w:t>
      </w:r>
    </w:p>
    <w:p w14:paraId="2FDB6B91" w14:textId="24E9AB17" w:rsidR="00285877" w:rsidRDefault="00285877" w:rsidP="00285877">
      <w:pPr>
        <w:spacing w:after="0" w:line="240" w:lineRule="auto"/>
        <w:rPr>
          <w:rFonts w:ascii="Calibri" w:hAnsi="Calibri" w:cs="Calibri"/>
          <w:sz w:val="30"/>
          <w:szCs w:val="30"/>
        </w:rPr>
      </w:pPr>
      <w:r w:rsidRPr="00285877">
        <w:rPr>
          <w:rFonts w:ascii="Calibri" w:hAnsi="Calibri" w:cs="Calibri"/>
          <w:sz w:val="30"/>
          <w:szCs w:val="30"/>
        </w:rPr>
        <w:br/>
        <w:t xml:space="preserve">The Times-Picayune, </w:t>
      </w:r>
      <w:r>
        <w:rPr>
          <w:rFonts w:ascii="Calibri" w:hAnsi="Calibri" w:cs="Calibri"/>
          <w:sz w:val="30"/>
          <w:szCs w:val="30"/>
        </w:rPr>
        <w:t>New Orleans, Louisiana</w:t>
      </w:r>
    </w:p>
    <w:p w14:paraId="20AAB4D1" w14:textId="57BD6A2D" w:rsidR="00541921" w:rsidRPr="00285877" w:rsidRDefault="00E0248F" w:rsidP="00285877">
      <w:pPr>
        <w:spacing w:after="0" w:line="240" w:lineRule="auto"/>
        <w:rPr>
          <w:rFonts w:ascii="Calibri" w:hAnsi="Calibri" w:cs="Calibri"/>
          <w:sz w:val="30"/>
          <w:szCs w:val="30"/>
        </w:rPr>
      </w:pPr>
      <w:r>
        <w:rPr>
          <w:rFonts w:ascii="Calibri" w:hAnsi="Calibri" w:cs="Calibri"/>
          <w:sz w:val="30"/>
          <w:szCs w:val="30"/>
        </w:rPr>
        <w:t>April 19, 1969</w:t>
      </w:r>
    </w:p>
    <w:sectPr w:rsidR="00541921" w:rsidRPr="00285877" w:rsidSect="00FB62D7">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28"/>
    <w:rsid w:val="0009452F"/>
    <w:rsid w:val="00095E3A"/>
    <w:rsid w:val="000F5DC1"/>
    <w:rsid w:val="001645F2"/>
    <w:rsid w:val="00183CE7"/>
    <w:rsid w:val="00285877"/>
    <w:rsid w:val="002D0128"/>
    <w:rsid w:val="00396382"/>
    <w:rsid w:val="003A34D9"/>
    <w:rsid w:val="004A4306"/>
    <w:rsid w:val="00511322"/>
    <w:rsid w:val="00541921"/>
    <w:rsid w:val="006B45AE"/>
    <w:rsid w:val="00A3624C"/>
    <w:rsid w:val="00BF3074"/>
    <w:rsid w:val="00CB1FC0"/>
    <w:rsid w:val="00DE19F0"/>
    <w:rsid w:val="00E0248F"/>
    <w:rsid w:val="00E07919"/>
    <w:rsid w:val="00E32357"/>
    <w:rsid w:val="00E34385"/>
    <w:rsid w:val="00E67B0B"/>
    <w:rsid w:val="00EF4E5E"/>
    <w:rsid w:val="00EF5177"/>
    <w:rsid w:val="00F56CB5"/>
    <w:rsid w:val="00FB62D7"/>
    <w:rsid w:val="00FE4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6A61"/>
  <w15:chartTrackingRefBased/>
  <w15:docId w15:val="{A3952BAF-AE21-4238-863E-1A93982E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28"/>
    <w:rPr>
      <w:rFonts w:eastAsiaTheme="majorEastAsia" w:cstheme="majorBidi"/>
      <w:color w:val="272727" w:themeColor="text1" w:themeTint="D8"/>
    </w:rPr>
  </w:style>
  <w:style w:type="paragraph" w:styleId="Title">
    <w:name w:val="Title"/>
    <w:basedOn w:val="Normal"/>
    <w:next w:val="Normal"/>
    <w:link w:val="TitleChar"/>
    <w:uiPriority w:val="10"/>
    <w:qFormat/>
    <w:rsid w:val="002D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28"/>
    <w:pPr>
      <w:spacing w:before="160"/>
      <w:jc w:val="center"/>
    </w:pPr>
    <w:rPr>
      <w:i/>
      <w:iCs/>
      <w:color w:val="404040" w:themeColor="text1" w:themeTint="BF"/>
    </w:rPr>
  </w:style>
  <w:style w:type="character" w:customStyle="1" w:styleId="QuoteChar">
    <w:name w:val="Quote Char"/>
    <w:basedOn w:val="DefaultParagraphFont"/>
    <w:link w:val="Quote"/>
    <w:uiPriority w:val="29"/>
    <w:rsid w:val="002D0128"/>
    <w:rPr>
      <w:i/>
      <w:iCs/>
      <w:color w:val="404040" w:themeColor="text1" w:themeTint="BF"/>
    </w:rPr>
  </w:style>
  <w:style w:type="paragraph" w:styleId="ListParagraph">
    <w:name w:val="List Paragraph"/>
    <w:basedOn w:val="Normal"/>
    <w:uiPriority w:val="34"/>
    <w:qFormat/>
    <w:rsid w:val="002D0128"/>
    <w:pPr>
      <w:ind w:left="720"/>
      <w:contextualSpacing/>
    </w:pPr>
  </w:style>
  <w:style w:type="character" w:styleId="IntenseEmphasis">
    <w:name w:val="Intense Emphasis"/>
    <w:basedOn w:val="DefaultParagraphFont"/>
    <w:uiPriority w:val="21"/>
    <w:qFormat/>
    <w:rsid w:val="002D0128"/>
    <w:rPr>
      <w:i/>
      <w:iCs/>
      <w:color w:val="0F4761" w:themeColor="accent1" w:themeShade="BF"/>
    </w:rPr>
  </w:style>
  <w:style w:type="paragraph" w:styleId="IntenseQuote">
    <w:name w:val="Intense Quote"/>
    <w:basedOn w:val="Normal"/>
    <w:next w:val="Normal"/>
    <w:link w:val="IntenseQuoteChar"/>
    <w:uiPriority w:val="30"/>
    <w:qFormat/>
    <w:rsid w:val="002D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128"/>
    <w:rPr>
      <w:i/>
      <w:iCs/>
      <w:color w:val="0F4761" w:themeColor="accent1" w:themeShade="BF"/>
    </w:rPr>
  </w:style>
  <w:style w:type="character" w:styleId="IntenseReference">
    <w:name w:val="Intense Reference"/>
    <w:basedOn w:val="DefaultParagraphFont"/>
    <w:uiPriority w:val="32"/>
    <w:qFormat/>
    <w:rsid w:val="002D0128"/>
    <w:rPr>
      <w:b/>
      <w:bCs/>
      <w:smallCaps/>
      <w:color w:val="0F4761" w:themeColor="accent1" w:themeShade="BF"/>
      <w:spacing w:val="5"/>
    </w:rPr>
  </w:style>
  <w:style w:type="character" w:styleId="Hyperlink">
    <w:name w:val="Hyperlink"/>
    <w:basedOn w:val="DefaultParagraphFont"/>
    <w:uiPriority w:val="99"/>
    <w:unhideWhenUsed/>
    <w:rsid w:val="00183CE7"/>
    <w:rPr>
      <w:color w:val="467886" w:themeColor="hyperlink"/>
      <w:u w:val="single"/>
    </w:rPr>
  </w:style>
  <w:style w:type="character" w:styleId="UnresolvedMention">
    <w:name w:val="Unresolved Mention"/>
    <w:basedOn w:val="DefaultParagraphFont"/>
    <w:uiPriority w:val="99"/>
    <w:semiHidden/>
    <w:unhideWhenUsed/>
    <w:rsid w:val="00183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120</Words>
  <Characters>597</Characters>
  <Application>Microsoft Office Word</Application>
  <DocSecurity>0</DocSecurity>
  <Lines>8</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2026-08-25T19:56:00Z</dcterms:created>
  <dcterms:modified xsi:type="dcterms:W3CDTF">2026-08-25T19:56:00Z</dcterms:modified>
</cp:coreProperties>
</file>