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BB9372" w14:textId="77777777" w:rsidR="003805CF" w:rsidRPr="003805CF" w:rsidRDefault="003805CF" w:rsidP="003805CF">
      <w:pPr>
        <w:jc w:val="center"/>
        <w:rPr>
          <w:rFonts w:ascii="Cambria" w:hAnsi="Cambria"/>
          <w:b/>
          <w:bCs/>
          <w:color w:val="192926"/>
          <w:sz w:val="24"/>
          <w:szCs w:val="24"/>
        </w:rPr>
      </w:pPr>
      <w:r w:rsidRPr="003805CF">
        <w:rPr>
          <w:rFonts w:ascii="Cambria" w:hAnsi="Cambria"/>
          <w:b/>
          <w:bCs/>
          <w:color w:val="192926"/>
          <w:sz w:val="24"/>
          <w:szCs w:val="24"/>
        </w:rPr>
        <w:t>ERNEST H. BARTON</w:t>
      </w:r>
    </w:p>
    <w:p w14:paraId="60FC88AB" w14:textId="77777777" w:rsidR="003805CF" w:rsidRPr="003805CF" w:rsidRDefault="003805CF" w:rsidP="003805CF">
      <w:pPr>
        <w:rPr>
          <w:rFonts w:ascii="Cambria" w:hAnsi="Cambria"/>
          <w:color w:val="192926"/>
          <w:sz w:val="24"/>
          <w:szCs w:val="24"/>
          <w:shd w:val="clear" w:color="auto" w:fill="FFFFFF"/>
        </w:rPr>
      </w:pPr>
      <w:r w:rsidRPr="003805CF">
        <w:rPr>
          <w:rFonts w:ascii="Cambria" w:hAnsi="Cambria"/>
          <w:color w:val="192926"/>
          <w:sz w:val="24"/>
          <w:szCs w:val="24"/>
          <w:shd w:val="clear" w:color="auto" w:fill="FFFFFF"/>
        </w:rPr>
        <w:t xml:space="preserve">Planter, Lauderdale, La. This very successful young planter of St. James parish, La., resides on Minnie plantation, and is the owner of St. Emma plantation in Ascension parish. He was born in Assumption parish, La., in </w:t>
      </w:r>
      <w:proofErr w:type="gramStart"/>
      <w:r w:rsidRPr="003805CF">
        <w:rPr>
          <w:rFonts w:ascii="Cambria" w:hAnsi="Cambria"/>
          <w:color w:val="192926"/>
          <w:sz w:val="24"/>
          <w:szCs w:val="24"/>
          <w:shd w:val="clear" w:color="auto" w:fill="FFFFFF"/>
        </w:rPr>
        <w:t>December,</w:t>
      </w:r>
      <w:proofErr w:type="gramEnd"/>
      <w:r w:rsidRPr="003805CF">
        <w:rPr>
          <w:rFonts w:ascii="Cambria" w:hAnsi="Cambria"/>
          <w:color w:val="192926"/>
          <w:sz w:val="24"/>
          <w:szCs w:val="24"/>
          <w:shd w:val="clear" w:color="auto" w:fill="FFFFFF"/>
        </w:rPr>
        <w:t xml:space="preserve"> 1854, and is the son of E.D. Barton. (See sketch.) He received his education in the University of Virginia and graduated in national law, languages, etc. He read law for some time with the intention of following that </w:t>
      </w:r>
      <w:proofErr w:type="gramStart"/>
      <w:r w:rsidRPr="003805CF">
        <w:rPr>
          <w:rFonts w:ascii="Cambria" w:hAnsi="Cambria"/>
          <w:color w:val="192926"/>
          <w:sz w:val="24"/>
          <w:szCs w:val="24"/>
          <w:shd w:val="clear" w:color="auto" w:fill="FFFFFF"/>
        </w:rPr>
        <w:t>profession, but</w:t>
      </w:r>
      <w:proofErr w:type="gramEnd"/>
      <w:r w:rsidRPr="003805CF">
        <w:rPr>
          <w:rFonts w:ascii="Cambria" w:hAnsi="Cambria"/>
          <w:color w:val="192926"/>
          <w:sz w:val="24"/>
          <w:szCs w:val="24"/>
          <w:shd w:val="clear" w:color="auto" w:fill="FFFFFF"/>
        </w:rPr>
        <w:t xml:space="preserve"> gave it up and turned his attention to sugar planting. In 1876 he became assistant manager of Trinity plantation, Assumption parish, and there remained until 1879, when he came to St. James parish. Here he managed St. Claire plantation until 1887, and then leased Minnie plantation from his aunt, Mrs. L. Himel, and has conducted that since. In 1891 he purchased St. Emma plantation in Ascension parish, consisting of 1,583 acres with 1,000 acres ready for cultivation, and he has a sugar house with all the latest improved devices for making refined sugar. His brother Walter is his agent and carries on this plantation. Mr. Barton received the appointment as member of the levee board and is holding that position at the present time. </w:t>
      </w:r>
    </w:p>
    <w:p w14:paraId="3D0CC953" w14:textId="77777777" w:rsidR="003805CF" w:rsidRPr="003805CF" w:rsidRDefault="003805CF" w:rsidP="003805CF">
      <w:pPr>
        <w:rPr>
          <w:rFonts w:ascii="Cambria" w:hAnsi="Cambria"/>
          <w:color w:val="192926"/>
          <w:sz w:val="24"/>
          <w:szCs w:val="24"/>
          <w:shd w:val="clear" w:color="auto" w:fill="FFFFFF"/>
        </w:rPr>
      </w:pPr>
      <w:r w:rsidRPr="003805CF">
        <w:rPr>
          <w:rFonts w:ascii="Cambria" w:hAnsi="Cambria"/>
          <w:color w:val="192926"/>
          <w:sz w:val="24"/>
          <w:szCs w:val="24"/>
          <w:shd w:val="clear" w:color="auto" w:fill="FFFFFF"/>
        </w:rPr>
        <w:t xml:space="preserve">In 1879 he married Miss Bertha Beasley, daughter of J.W. Beasley, a very successful sugar planter of Assumption parish, and this union </w:t>
      </w:r>
      <w:proofErr w:type="gramStart"/>
      <w:r w:rsidRPr="003805CF">
        <w:rPr>
          <w:rFonts w:ascii="Cambria" w:hAnsi="Cambria"/>
          <w:color w:val="192926"/>
          <w:sz w:val="24"/>
          <w:szCs w:val="24"/>
          <w:shd w:val="clear" w:color="auto" w:fill="FFFFFF"/>
        </w:rPr>
        <w:t>has</w:t>
      </w:r>
      <w:proofErr w:type="gramEnd"/>
      <w:r w:rsidRPr="003805CF">
        <w:rPr>
          <w:rFonts w:ascii="Cambria" w:hAnsi="Cambria"/>
          <w:color w:val="192926"/>
          <w:sz w:val="24"/>
          <w:szCs w:val="24"/>
          <w:shd w:val="clear" w:color="auto" w:fill="FFFFFF"/>
        </w:rPr>
        <w:t xml:space="preserve"> been blessed by the birth of one son and two daughters. Mr. Barton is a stanch democrat in his political views.</w:t>
      </w:r>
    </w:p>
    <w:p w14:paraId="210EFD73" w14:textId="091D69AB" w:rsidR="0009452F" w:rsidRPr="003805CF" w:rsidRDefault="003805CF" w:rsidP="003805CF">
      <w:pPr>
        <w:rPr>
          <w:sz w:val="24"/>
          <w:szCs w:val="24"/>
        </w:rPr>
      </w:pPr>
      <w:r w:rsidRPr="003805CF">
        <w:rPr>
          <w:rFonts w:ascii="Cambria" w:hAnsi="Cambria"/>
          <w:color w:val="192926"/>
          <w:sz w:val="24"/>
          <w:szCs w:val="24"/>
          <w:shd w:val="clear" w:color="auto" w:fill="FFFFFF"/>
        </w:rPr>
        <w:t>Source: Biographical and Historical Memoirs of Louisiana; Chicago; The Goodspeed Publishing Company, 1892; transcribed by Kim Mohler</w:t>
      </w:r>
    </w:p>
    <w:sectPr w:rsidR="0009452F" w:rsidRPr="003805CF" w:rsidSect="003805CF">
      <w:pgSz w:w="12240" w:h="1440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97A"/>
    <w:rsid w:val="0009452F"/>
    <w:rsid w:val="000F5DC1"/>
    <w:rsid w:val="003771C9"/>
    <w:rsid w:val="003805CF"/>
    <w:rsid w:val="00394D70"/>
    <w:rsid w:val="009F397A"/>
    <w:rsid w:val="00D678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9962E"/>
  <w15:chartTrackingRefBased/>
  <w15:docId w15:val="{8DE0CD10-236E-463F-9DF2-7378A3426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397A"/>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9F397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F397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F397A"/>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F397A"/>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9F397A"/>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9F397A"/>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9F397A"/>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9F397A"/>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9F397A"/>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39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39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39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39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39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39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39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39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397A"/>
    <w:rPr>
      <w:rFonts w:eastAsiaTheme="majorEastAsia" w:cstheme="majorBidi"/>
      <w:color w:val="272727" w:themeColor="text1" w:themeTint="D8"/>
    </w:rPr>
  </w:style>
  <w:style w:type="paragraph" w:styleId="Title">
    <w:name w:val="Title"/>
    <w:basedOn w:val="Normal"/>
    <w:next w:val="Normal"/>
    <w:link w:val="TitleChar"/>
    <w:uiPriority w:val="10"/>
    <w:qFormat/>
    <w:rsid w:val="009F397A"/>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F39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397A"/>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F39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397A"/>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9F397A"/>
    <w:rPr>
      <w:i/>
      <w:iCs/>
      <w:color w:val="404040" w:themeColor="text1" w:themeTint="BF"/>
    </w:rPr>
  </w:style>
  <w:style w:type="paragraph" w:styleId="ListParagraph">
    <w:name w:val="List Paragraph"/>
    <w:basedOn w:val="Normal"/>
    <w:uiPriority w:val="34"/>
    <w:qFormat/>
    <w:rsid w:val="009F397A"/>
    <w:pPr>
      <w:spacing w:after="160"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9F397A"/>
    <w:rPr>
      <w:i/>
      <w:iCs/>
      <w:color w:val="0F4761" w:themeColor="accent1" w:themeShade="BF"/>
    </w:rPr>
  </w:style>
  <w:style w:type="paragraph" w:styleId="IntenseQuote">
    <w:name w:val="Intense Quote"/>
    <w:basedOn w:val="Normal"/>
    <w:next w:val="Normal"/>
    <w:link w:val="IntenseQuoteChar"/>
    <w:uiPriority w:val="30"/>
    <w:qFormat/>
    <w:rsid w:val="009F397A"/>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9F397A"/>
    <w:rPr>
      <w:i/>
      <w:iCs/>
      <w:color w:val="0F4761" w:themeColor="accent1" w:themeShade="BF"/>
    </w:rPr>
  </w:style>
  <w:style w:type="character" w:styleId="IntenseReference">
    <w:name w:val="Intense Reference"/>
    <w:basedOn w:val="DefaultParagraphFont"/>
    <w:uiPriority w:val="32"/>
    <w:qFormat/>
    <w:rsid w:val="009F397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238</Words>
  <Characters>1363</Characters>
  <Application>Microsoft Office Word</Application>
  <DocSecurity>0</DocSecurity>
  <Lines>11</Lines>
  <Paragraphs>3</Paragraphs>
  <ScaleCrop>false</ScaleCrop>
  <Company/>
  <LinksUpToDate>false</LinksUpToDate>
  <CharactersWithSpaces>1598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2026-10-24T15:57:00Z</dcterms:created>
  <dcterms:modified xsi:type="dcterms:W3CDTF">2026-10-24T15:57:00Z</dcterms:modified>
</cp:coreProperties>
</file>